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7C" w:rsidRDefault="005C587C" w:rsidP="00937DC0">
      <w:pPr>
        <w:jc w:val="center"/>
        <w:rPr>
          <w:rFonts w:asciiTheme="majorHAnsi" w:hAnsiTheme="majorHAnsi" w:cstheme="majorHAnsi"/>
          <w:b/>
          <w:bCs/>
          <w:sz w:val="32"/>
          <w:szCs w:val="32"/>
        </w:rPr>
      </w:pPr>
      <w:r w:rsidRPr="00937DC0">
        <w:rPr>
          <w:rFonts w:asciiTheme="majorHAnsi" w:hAnsiTheme="majorHAnsi" w:cstheme="majorHAnsi"/>
          <w:b/>
          <w:bCs/>
          <w:sz w:val="32"/>
          <w:szCs w:val="32"/>
        </w:rPr>
        <w:t>Vacancy Notice No. IC/2019- 001</w:t>
      </w:r>
    </w:p>
    <w:p w:rsidR="005C587C" w:rsidRPr="005D2DB6" w:rsidRDefault="00937DC0">
      <w:pPr>
        <w:jc w:val="center"/>
        <w:rPr>
          <w:rFonts w:asciiTheme="majorHAnsi" w:eastAsia="Calibri" w:hAnsiTheme="majorHAnsi" w:cstheme="majorHAnsi"/>
          <w:b/>
          <w:sz w:val="24"/>
          <w:szCs w:val="24"/>
        </w:rPr>
      </w:pPr>
      <w:r>
        <w:rPr>
          <w:rFonts w:asciiTheme="majorHAnsi" w:hAnsiTheme="majorHAnsi" w:cstheme="majorHAnsi"/>
          <w:b/>
          <w:bCs/>
          <w:sz w:val="32"/>
          <w:szCs w:val="32"/>
        </w:rPr>
        <w:t>Terms of Reference</w:t>
      </w:r>
    </w:p>
    <w:tbl>
      <w:tblPr>
        <w:tblW w:w="9337" w:type="dxa"/>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17"/>
        <w:gridCol w:w="6120"/>
      </w:tblGrid>
      <w:tr w:rsidR="005C587C" w:rsidRPr="005D2DB6" w:rsidTr="005D2DB6">
        <w:trPr>
          <w:trHeight w:val="410"/>
          <w:tblCellSpacing w:w="20" w:type="dxa"/>
        </w:trPr>
        <w:tc>
          <w:tcPr>
            <w:tcW w:w="3157" w:type="dxa"/>
            <w:vAlign w:val="center"/>
          </w:tcPr>
          <w:p w:rsidR="005C587C" w:rsidRPr="005D2DB6" w:rsidRDefault="005C587C" w:rsidP="00EC11E5">
            <w:pPr>
              <w:jc w:val="both"/>
              <w:rPr>
                <w:rFonts w:asciiTheme="majorHAnsi" w:hAnsiTheme="majorHAnsi" w:cstheme="majorHAnsi"/>
                <w:b/>
                <w:sz w:val="24"/>
                <w:szCs w:val="24"/>
              </w:rPr>
            </w:pPr>
            <w:r w:rsidRPr="005D2DB6">
              <w:rPr>
                <w:rFonts w:asciiTheme="majorHAnsi" w:hAnsiTheme="majorHAnsi" w:cstheme="majorHAnsi"/>
                <w:sz w:val="24"/>
                <w:szCs w:val="24"/>
              </w:rPr>
              <w:t>Assignment Title:</w:t>
            </w:r>
          </w:p>
        </w:tc>
        <w:tc>
          <w:tcPr>
            <w:tcW w:w="6060" w:type="dxa"/>
            <w:vAlign w:val="center"/>
          </w:tcPr>
          <w:p w:rsidR="005C587C" w:rsidRPr="005D2DB6" w:rsidRDefault="005C587C" w:rsidP="00726F11">
            <w:pPr>
              <w:jc w:val="both"/>
              <w:rPr>
                <w:rFonts w:asciiTheme="majorHAnsi" w:hAnsiTheme="majorHAnsi" w:cstheme="majorHAnsi"/>
                <w:b/>
                <w:sz w:val="24"/>
                <w:szCs w:val="24"/>
              </w:rPr>
            </w:pPr>
            <w:r w:rsidRPr="005D2DB6">
              <w:rPr>
                <w:rFonts w:asciiTheme="majorHAnsi" w:hAnsiTheme="majorHAnsi" w:cstheme="majorHAnsi"/>
                <w:b/>
                <w:sz w:val="24"/>
                <w:szCs w:val="24"/>
              </w:rPr>
              <w:t xml:space="preserve">International MHPSS (Mental Health and Psycho Social Support) </w:t>
            </w:r>
            <w:r w:rsidR="00726F11">
              <w:rPr>
                <w:rFonts w:asciiTheme="majorHAnsi" w:hAnsiTheme="majorHAnsi" w:cstheme="majorHAnsi"/>
                <w:b/>
                <w:sz w:val="24"/>
                <w:szCs w:val="24"/>
              </w:rPr>
              <w:t>Specialist</w:t>
            </w:r>
          </w:p>
        </w:tc>
      </w:tr>
      <w:tr w:rsidR="005C587C" w:rsidRPr="005D2DB6" w:rsidTr="005D2DB6">
        <w:trPr>
          <w:trHeight w:val="410"/>
          <w:tblCellSpacing w:w="20" w:type="dxa"/>
        </w:trPr>
        <w:tc>
          <w:tcPr>
            <w:tcW w:w="3157" w:type="dxa"/>
            <w:vAlign w:val="center"/>
          </w:tcPr>
          <w:p w:rsidR="005C587C" w:rsidRPr="005D2DB6" w:rsidRDefault="005C587C" w:rsidP="00EC11E5">
            <w:pPr>
              <w:jc w:val="both"/>
              <w:rPr>
                <w:rFonts w:asciiTheme="majorHAnsi" w:hAnsiTheme="majorHAnsi" w:cstheme="majorHAnsi"/>
                <w:sz w:val="24"/>
                <w:szCs w:val="24"/>
              </w:rPr>
            </w:pPr>
            <w:r w:rsidRPr="005D2DB6">
              <w:rPr>
                <w:rFonts w:asciiTheme="majorHAnsi" w:hAnsiTheme="majorHAnsi" w:cstheme="majorHAnsi"/>
                <w:sz w:val="24"/>
                <w:szCs w:val="24"/>
              </w:rPr>
              <w:t>Duration</w:t>
            </w:r>
          </w:p>
        </w:tc>
        <w:tc>
          <w:tcPr>
            <w:tcW w:w="6060" w:type="dxa"/>
            <w:vAlign w:val="center"/>
          </w:tcPr>
          <w:p w:rsidR="005C587C" w:rsidRPr="005D2DB6" w:rsidRDefault="005C587C" w:rsidP="005C587C">
            <w:pPr>
              <w:rPr>
                <w:rFonts w:asciiTheme="majorHAnsi" w:hAnsiTheme="majorHAnsi" w:cstheme="majorHAnsi"/>
                <w:sz w:val="24"/>
                <w:szCs w:val="24"/>
              </w:rPr>
            </w:pPr>
            <w:r w:rsidRPr="005D2DB6">
              <w:rPr>
                <w:rFonts w:asciiTheme="majorHAnsi" w:hAnsiTheme="majorHAnsi" w:cstheme="majorHAnsi"/>
                <w:b/>
                <w:bCs/>
                <w:sz w:val="24"/>
                <w:szCs w:val="24"/>
              </w:rPr>
              <w:t>6 Months  (Full Time)</w:t>
            </w:r>
          </w:p>
        </w:tc>
      </w:tr>
      <w:tr w:rsidR="005C587C" w:rsidRPr="005D2DB6" w:rsidTr="005D2DB6">
        <w:trPr>
          <w:trHeight w:val="410"/>
          <w:tblCellSpacing w:w="20" w:type="dxa"/>
        </w:trPr>
        <w:tc>
          <w:tcPr>
            <w:tcW w:w="3157" w:type="dxa"/>
            <w:vAlign w:val="center"/>
          </w:tcPr>
          <w:p w:rsidR="005C587C" w:rsidRPr="005D2DB6" w:rsidRDefault="005C587C" w:rsidP="00EC11E5">
            <w:pPr>
              <w:jc w:val="both"/>
              <w:rPr>
                <w:rFonts w:asciiTheme="majorHAnsi" w:hAnsiTheme="majorHAnsi" w:cstheme="majorHAnsi"/>
                <w:sz w:val="24"/>
                <w:szCs w:val="24"/>
              </w:rPr>
            </w:pPr>
            <w:r w:rsidRPr="005D2DB6">
              <w:rPr>
                <w:rFonts w:asciiTheme="majorHAnsi" w:hAnsiTheme="majorHAnsi" w:cstheme="majorHAnsi"/>
                <w:sz w:val="24"/>
                <w:szCs w:val="24"/>
              </w:rPr>
              <w:t xml:space="preserve">Duty Station:  </w:t>
            </w:r>
          </w:p>
        </w:tc>
        <w:tc>
          <w:tcPr>
            <w:tcW w:w="6060" w:type="dxa"/>
            <w:vAlign w:val="center"/>
          </w:tcPr>
          <w:p w:rsidR="005C587C" w:rsidRPr="005D2DB6" w:rsidRDefault="00CF6F3E" w:rsidP="00CF6F3E">
            <w:pPr>
              <w:jc w:val="both"/>
              <w:rPr>
                <w:rFonts w:asciiTheme="majorHAnsi" w:hAnsiTheme="majorHAnsi" w:cstheme="majorHAnsi"/>
                <w:b/>
                <w:sz w:val="24"/>
                <w:szCs w:val="24"/>
              </w:rPr>
            </w:pPr>
            <w:r w:rsidRPr="005D2DB6">
              <w:rPr>
                <w:rFonts w:asciiTheme="majorHAnsi" w:hAnsiTheme="majorHAnsi" w:cstheme="majorHAnsi"/>
                <w:b/>
                <w:sz w:val="24"/>
                <w:szCs w:val="24"/>
              </w:rPr>
              <w:t xml:space="preserve">Yangon, Myanmar and travel to UNFPA </w:t>
            </w:r>
            <w:proofErr w:type="spellStart"/>
            <w:r w:rsidRPr="005D2DB6">
              <w:rPr>
                <w:rFonts w:asciiTheme="majorHAnsi" w:hAnsiTheme="majorHAnsi" w:cstheme="majorHAnsi"/>
                <w:b/>
                <w:sz w:val="24"/>
                <w:szCs w:val="24"/>
              </w:rPr>
              <w:t>Programme</w:t>
            </w:r>
            <w:proofErr w:type="spellEnd"/>
            <w:r w:rsidRPr="005D2DB6">
              <w:rPr>
                <w:rFonts w:asciiTheme="majorHAnsi" w:hAnsiTheme="majorHAnsi" w:cstheme="majorHAnsi"/>
                <w:b/>
                <w:sz w:val="24"/>
                <w:szCs w:val="24"/>
              </w:rPr>
              <w:t xml:space="preserve"> Areas in </w:t>
            </w:r>
            <w:proofErr w:type="spellStart"/>
            <w:r w:rsidRPr="005D2DB6">
              <w:rPr>
                <w:rFonts w:asciiTheme="majorHAnsi" w:hAnsiTheme="majorHAnsi" w:cstheme="majorHAnsi"/>
                <w:b/>
                <w:sz w:val="24"/>
                <w:szCs w:val="24"/>
              </w:rPr>
              <w:t>Kachine</w:t>
            </w:r>
            <w:proofErr w:type="spellEnd"/>
            <w:r w:rsidRPr="005D2DB6">
              <w:rPr>
                <w:rFonts w:asciiTheme="majorHAnsi" w:hAnsiTheme="majorHAnsi" w:cstheme="majorHAnsi"/>
                <w:b/>
                <w:sz w:val="24"/>
                <w:szCs w:val="24"/>
              </w:rPr>
              <w:t xml:space="preserve">, Northern Shan State, </w:t>
            </w:r>
            <w:proofErr w:type="spellStart"/>
            <w:r w:rsidRPr="005D2DB6">
              <w:rPr>
                <w:rFonts w:asciiTheme="majorHAnsi" w:hAnsiTheme="majorHAnsi" w:cstheme="majorHAnsi"/>
                <w:b/>
                <w:sz w:val="24"/>
                <w:szCs w:val="24"/>
              </w:rPr>
              <w:t>Rakhine</w:t>
            </w:r>
            <w:proofErr w:type="spellEnd"/>
            <w:r w:rsidRPr="005D2DB6">
              <w:rPr>
                <w:rFonts w:asciiTheme="majorHAnsi" w:hAnsiTheme="majorHAnsi" w:cstheme="majorHAnsi"/>
                <w:b/>
                <w:sz w:val="24"/>
                <w:szCs w:val="24"/>
              </w:rPr>
              <w:t xml:space="preserve"> and </w:t>
            </w:r>
            <w:proofErr w:type="spellStart"/>
            <w:r w:rsidRPr="005D2DB6">
              <w:rPr>
                <w:rFonts w:asciiTheme="majorHAnsi" w:hAnsiTheme="majorHAnsi" w:cstheme="majorHAnsi"/>
                <w:b/>
                <w:sz w:val="24"/>
                <w:szCs w:val="24"/>
              </w:rPr>
              <w:t>Kayin</w:t>
            </w:r>
            <w:proofErr w:type="spellEnd"/>
            <w:r w:rsidRPr="005D2DB6">
              <w:rPr>
                <w:rFonts w:asciiTheme="majorHAnsi" w:hAnsiTheme="majorHAnsi" w:cstheme="majorHAnsi"/>
                <w:b/>
                <w:sz w:val="24"/>
                <w:szCs w:val="24"/>
              </w:rPr>
              <w:t xml:space="preserve"> States</w:t>
            </w:r>
          </w:p>
        </w:tc>
      </w:tr>
      <w:tr w:rsidR="005C587C" w:rsidRPr="005D2DB6" w:rsidTr="005D2DB6">
        <w:trPr>
          <w:trHeight w:val="370"/>
          <w:tblCellSpacing w:w="20" w:type="dxa"/>
        </w:trPr>
        <w:tc>
          <w:tcPr>
            <w:tcW w:w="3157" w:type="dxa"/>
            <w:vAlign w:val="center"/>
          </w:tcPr>
          <w:p w:rsidR="005C587C" w:rsidRPr="005D2DB6" w:rsidRDefault="005C587C" w:rsidP="00EC11E5">
            <w:pPr>
              <w:jc w:val="both"/>
              <w:rPr>
                <w:rFonts w:asciiTheme="majorHAnsi" w:hAnsiTheme="majorHAnsi" w:cstheme="majorHAnsi"/>
                <w:sz w:val="24"/>
                <w:szCs w:val="24"/>
              </w:rPr>
            </w:pPr>
            <w:r w:rsidRPr="005D2DB6">
              <w:rPr>
                <w:rFonts w:asciiTheme="majorHAnsi" w:hAnsiTheme="majorHAnsi" w:cstheme="majorHAnsi"/>
                <w:sz w:val="24"/>
                <w:szCs w:val="24"/>
              </w:rPr>
              <w:t>Closing Date for Application:</w:t>
            </w:r>
          </w:p>
        </w:tc>
        <w:tc>
          <w:tcPr>
            <w:tcW w:w="6060" w:type="dxa"/>
            <w:vAlign w:val="center"/>
          </w:tcPr>
          <w:p w:rsidR="005C587C" w:rsidRPr="005D2DB6" w:rsidRDefault="005D2DB6" w:rsidP="00EC11E5">
            <w:pPr>
              <w:jc w:val="both"/>
              <w:rPr>
                <w:rFonts w:asciiTheme="majorHAnsi" w:hAnsiTheme="majorHAnsi" w:cstheme="majorHAnsi"/>
                <w:b/>
                <w:sz w:val="24"/>
                <w:szCs w:val="24"/>
              </w:rPr>
            </w:pPr>
            <w:r>
              <w:rPr>
                <w:rFonts w:asciiTheme="majorHAnsi" w:hAnsiTheme="majorHAnsi" w:cstheme="majorHAnsi"/>
                <w:b/>
                <w:sz w:val="24"/>
                <w:szCs w:val="24"/>
              </w:rPr>
              <w:t>25 February 2019</w:t>
            </w:r>
            <w:r w:rsidR="00CF6F3E" w:rsidRPr="005D2DB6">
              <w:rPr>
                <w:rFonts w:asciiTheme="majorHAnsi" w:hAnsiTheme="majorHAnsi" w:cstheme="majorHAnsi"/>
                <w:b/>
                <w:sz w:val="24"/>
                <w:szCs w:val="24"/>
              </w:rPr>
              <w:t xml:space="preserve"> </w:t>
            </w:r>
            <w:r w:rsidR="005C587C" w:rsidRPr="005D2DB6">
              <w:rPr>
                <w:rFonts w:asciiTheme="majorHAnsi" w:hAnsiTheme="majorHAnsi" w:cstheme="majorHAnsi"/>
                <w:b/>
                <w:sz w:val="24"/>
                <w:szCs w:val="24"/>
              </w:rPr>
              <w:t xml:space="preserve"> (5 pm Yangon Time)</w:t>
            </w:r>
          </w:p>
        </w:tc>
      </w:tr>
      <w:tr w:rsidR="005C587C" w:rsidRPr="005D2DB6" w:rsidTr="005D2DB6">
        <w:trPr>
          <w:trHeight w:val="370"/>
          <w:tblCellSpacing w:w="20" w:type="dxa"/>
        </w:trPr>
        <w:tc>
          <w:tcPr>
            <w:tcW w:w="3157" w:type="dxa"/>
            <w:vAlign w:val="center"/>
          </w:tcPr>
          <w:p w:rsidR="005C587C" w:rsidRPr="005D2DB6" w:rsidRDefault="005C587C" w:rsidP="00EC11E5">
            <w:pPr>
              <w:jc w:val="both"/>
              <w:rPr>
                <w:rFonts w:asciiTheme="majorHAnsi" w:hAnsiTheme="majorHAnsi" w:cstheme="majorHAnsi"/>
                <w:sz w:val="24"/>
                <w:szCs w:val="24"/>
              </w:rPr>
            </w:pPr>
            <w:r w:rsidRPr="005D2DB6">
              <w:rPr>
                <w:rFonts w:asciiTheme="majorHAnsi" w:hAnsiTheme="majorHAnsi" w:cstheme="majorHAnsi"/>
                <w:bCs/>
                <w:sz w:val="24"/>
                <w:szCs w:val="24"/>
              </w:rPr>
              <w:t>Starting date of Assignment:</w:t>
            </w:r>
          </w:p>
        </w:tc>
        <w:tc>
          <w:tcPr>
            <w:tcW w:w="6060" w:type="dxa"/>
            <w:vAlign w:val="center"/>
          </w:tcPr>
          <w:p w:rsidR="005C587C" w:rsidRPr="005D2DB6" w:rsidRDefault="005C587C" w:rsidP="00EC11E5">
            <w:pPr>
              <w:jc w:val="both"/>
              <w:rPr>
                <w:rFonts w:asciiTheme="majorHAnsi" w:hAnsiTheme="majorHAnsi" w:cstheme="majorHAnsi"/>
                <w:b/>
                <w:bCs/>
                <w:sz w:val="24"/>
                <w:szCs w:val="24"/>
              </w:rPr>
            </w:pPr>
            <w:r w:rsidRPr="005D2DB6">
              <w:rPr>
                <w:rFonts w:asciiTheme="majorHAnsi" w:hAnsiTheme="majorHAnsi" w:cstheme="majorHAnsi"/>
                <w:b/>
                <w:bCs/>
                <w:sz w:val="24"/>
                <w:szCs w:val="24"/>
              </w:rPr>
              <w:t xml:space="preserve">As soon as possible  </w:t>
            </w:r>
          </w:p>
        </w:tc>
      </w:tr>
    </w:tbl>
    <w:p w:rsidR="003F2833" w:rsidRPr="005D2DB6" w:rsidRDefault="003F2833">
      <w:pPr>
        <w:spacing w:line="397" w:lineRule="auto"/>
        <w:rPr>
          <w:rFonts w:asciiTheme="majorHAnsi" w:eastAsia="Calibri" w:hAnsiTheme="majorHAnsi" w:cstheme="majorHAnsi"/>
          <w:b/>
          <w:sz w:val="24"/>
          <w:szCs w:val="24"/>
        </w:rPr>
      </w:pPr>
    </w:p>
    <w:p w:rsidR="00CF6F3E" w:rsidRPr="005D2DB6" w:rsidRDefault="00CF6F3E" w:rsidP="00CF6F3E">
      <w:pPr>
        <w:numPr>
          <w:ilvl w:val="0"/>
          <w:numId w:val="24"/>
        </w:numPr>
        <w:spacing w:line="240" w:lineRule="auto"/>
        <w:ind w:left="450" w:hanging="450"/>
        <w:jc w:val="both"/>
        <w:rPr>
          <w:rFonts w:asciiTheme="majorHAnsi" w:hAnsiTheme="majorHAnsi" w:cstheme="majorHAnsi"/>
          <w:b/>
          <w:sz w:val="24"/>
          <w:szCs w:val="24"/>
        </w:rPr>
      </w:pPr>
      <w:r w:rsidRPr="005D2DB6">
        <w:rPr>
          <w:rFonts w:asciiTheme="majorHAnsi" w:hAnsiTheme="majorHAnsi" w:cstheme="majorHAnsi"/>
          <w:b/>
          <w:sz w:val="24"/>
          <w:szCs w:val="24"/>
          <w:u w:val="single"/>
        </w:rPr>
        <w:t xml:space="preserve">PURPOSE OF CONSULTANCY </w:t>
      </w:r>
    </w:p>
    <w:p w:rsidR="003F2833" w:rsidRPr="005D2DB6" w:rsidRDefault="003F2833">
      <w:pPr>
        <w:rPr>
          <w:rFonts w:asciiTheme="majorHAnsi" w:eastAsia="Calibri" w:hAnsiTheme="majorHAnsi" w:cstheme="majorHAnsi"/>
          <w:sz w:val="24"/>
          <w:szCs w:val="24"/>
        </w:rPr>
      </w:pPr>
    </w:p>
    <w:p w:rsidR="00CF6F3E" w:rsidRPr="005D2DB6" w:rsidRDefault="00CF6F3E" w:rsidP="005D2DB6">
      <w:p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 xml:space="preserve">UNFPA expands the possibilities for women and young people to lead healthy and productive lives. We support countries in using population data for policies and </w:t>
      </w:r>
      <w:proofErr w:type="spellStart"/>
      <w:r w:rsidRPr="005D2DB6">
        <w:rPr>
          <w:rFonts w:asciiTheme="majorHAnsi" w:hAnsiTheme="majorHAnsi" w:cstheme="majorHAnsi"/>
          <w:sz w:val="24"/>
          <w:szCs w:val="24"/>
        </w:rPr>
        <w:t>programmes</w:t>
      </w:r>
      <w:proofErr w:type="spellEnd"/>
      <w:r w:rsidRPr="005D2DB6">
        <w:rPr>
          <w:rFonts w:asciiTheme="majorHAnsi" w:hAnsiTheme="majorHAnsi" w:cstheme="majorHAnsi"/>
          <w:sz w:val="24"/>
          <w:szCs w:val="24"/>
        </w:rPr>
        <w:t xml:space="preserve"> to reduce poverty and to ensure that every pregnancy is wanted, every birth is safe, and every young person’s potential is fulfilled.  Advancing gender equality and promoting the empowerment of women is a key </w:t>
      </w:r>
      <w:proofErr w:type="spellStart"/>
      <w:r w:rsidRPr="005D2DB6">
        <w:rPr>
          <w:rFonts w:asciiTheme="majorHAnsi" w:hAnsiTheme="majorHAnsi" w:cstheme="majorHAnsi"/>
          <w:sz w:val="24"/>
          <w:szCs w:val="24"/>
        </w:rPr>
        <w:t>programme</w:t>
      </w:r>
      <w:proofErr w:type="spellEnd"/>
      <w:r w:rsidRPr="005D2DB6">
        <w:rPr>
          <w:rFonts w:asciiTheme="majorHAnsi" w:hAnsiTheme="majorHAnsi" w:cstheme="majorHAnsi"/>
          <w:sz w:val="24"/>
          <w:szCs w:val="24"/>
        </w:rPr>
        <w:t xml:space="preserve"> priority of UNFPA’s fourth UNFPA Myanmar’s fourth Country </w:t>
      </w:r>
      <w:proofErr w:type="spellStart"/>
      <w:r w:rsidRPr="005D2DB6">
        <w:rPr>
          <w:rFonts w:asciiTheme="majorHAnsi" w:hAnsiTheme="majorHAnsi" w:cstheme="majorHAnsi"/>
          <w:sz w:val="24"/>
          <w:szCs w:val="24"/>
        </w:rPr>
        <w:t>Programme</w:t>
      </w:r>
      <w:proofErr w:type="spellEnd"/>
      <w:r w:rsidRPr="005D2DB6">
        <w:rPr>
          <w:rFonts w:asciiTheme="majorHAnsi" w:hAnsiTheme="majorHAnsi" w:cstheme="majorHAnsi"/>
          <w:sz w:val="24"/>
          <w:szCs w:val="24"/>
        </w:rPr>
        <w:t xml:space="preserve"> Document (2018-2022). This includes addressing gaps in gender equality, improving sexual and reproductive health services, responding to and preventing Gender Based Violence (GBV) and integrating gender equality and human rights perspectives into national policies, development frameworks and laws. </w:t>
      </w:r>
    </w:p>
    <w:p w:rsidR="00CF6F3E" w:rsidRPr="005D2DB6" w:rsidRDefault="00CF6F3E" w:rsidP="005D2DB6">
      <w:pPr>
        <w:spacing w:line="240" w:lineRule="auto"/>
        <w:jc w:val="both"/>
        <w:rPr>
          <w:rFonts w:asciiTheme="majorHAnsi" w:hAnsiTheme="majorHAnsi" w:cstheme="majorHAnsi"/>
          <w:sz w:val="24"/>
          <w:szCs w:val="24"/>
        </w:rPr>
      </w:pPr>
    </w:p>
    <w:p w:rsidR="00CF6F3E" w:rsidRPr="005D2DB6" w:rsidRDefault="00CF6F3E" w:rsidP="005D2DB6">
      <w:p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 xml:space="preserve">Under its global mandate to address GBV in humanitarian settings, and as the lead agency for multi sectoral coordination of GBV, UNFPA is committed to ensuring that women and girls affected by the different emergencies are protected and that the needs of GBV survivors are met through adequate health responses, psychosocial support and case management in line with international guidelines and best practices. It is vital that frontline local </w:t>
      </w:r>
      <w:proofErr w:type="spellStart"/>
      <w:r w:rsidRPr="005D2DB6">
        <w:rPr>
          <w:rFonts w:asciiTheme="majorHAnsi" w:hAnsiTheme="majorHAnsi" w:cstheme="majorHAnsi"/>
          <w:sz w:val="24"/>
          <w:szCs w:val="24"/>
        </w:rPr>
        <w:t>organisations</w:t>
      </w:r>
      <w:proofErr w:type="spellEnd"/>
      <w:r w:rsidRPr="005D2DB6">
        <w:rPr>
          <w:rFonts w:asciiTheme="majorHAnsi" w:hAnsiTheme="majorHAnsi" w:cstheme="majorHAnsi"/>
          <w:sz w:val="24"/>
          <w:szCs w:val="24"/>
        </w:rPr>
        <w:t xml:space="preserve"> and first responders have the capacity and competency to provide quality response services and care for women and girls to ensure their right to safety from violence and safety in emergencies. </w:t>
      </w:r>
    </w:p>
    <w:p w:rsidR="00CF6F3E" w:rsidRPr="005D2DB6" w:rsidRDefault="00CF6F3E" w:rsidP="005D2DB6">
      <w:pPr>
        <w:spacing w:line="240" w:lineRule="auto"/>
        <w:contextualSpacing/>
        <w:jc w:val="both"/>
        <w:rPr>
          <w:rFonts w:asciiTheme="majorHAnsi" w:hAnsiTheme="majorHAnsi" w:cstheme="majorHAnsi"/>
          <w:sz w:val="24"/>
          <w:szCs w:val="24"/>
        </w:rPr>
      </w:pPr>
    </w:p>
    <w:p w:rsidR="00CF6F3E" w:rsidRPr="005D2DB6" w:rsidRDefault="00CF6F3E" w:rsidP="005D2DB6">
      <w:pPr>
        <w:spacing w:line="240" w:lineRule="auto"/>
        <w:contextualSpacing/>
        <w:jc w:val="both"/>
        <w:rPr>
          <w:rFonts w:asciiTheme="majorHAnsi" w:hAnsiTheme="majorHAnsi" w:cstheme="majorHAnsi"/>
          <w:sz w:val="24"/>
          <w:szCs w:val="24"/>
        </w:rPr>
      </w:pPr>
      <w:r w:rsidRPr="005D2DB6">
        <w:rPr>
          <w:rFonts w:asciiTheme="majorHAnsi" w:hAnsiTheme="majorHAnsi" w:cstheme="majorHAnsi"/>
          <w:sz w:val="24"/>
          <w:szCs w:val="24"/>
        </w:rPr>
        <w:t xml:space="preserve">As a result of recent unrest and protracted humanitarian needs on top of limited health and social welfare services, communities living in UNFPA target areas of humanitarian responses, including in </w:t>
      </w:r>
      <w:proofErr w:type="spellStart"/>
      <w:r w:rsidRPr="005D2DB6">
        <w:rPr>
          <w:rFonts w:asciiTheme="majorHAnsi" w:hAnsiTheme="majorHAnsi" w:cstheme="majorHAnsi"/>
          <w:sz w:val="24"/>
          <w:szCs w:val="24"/>
        </w:rPr>
        <w:t>Rakhine</w:t>
      </w:r>
      <w:proofErr w:type="spellEnd"/>
      <w:r w:rsidRPr="005D2DB6">
        <w:rPr>
          <w:rFonts w:asciiTheme="majorHAnsi" w:hAnsiTheme="majorHAnsi" w:cstheme="majorHAnsi"/>
          <w:sz w:val="24"/>
          <w:szCs w:val="24"/>
        </w:rPr>
        <w:t xml:space="preserve">, Kachin, northern Shan and </w:t>
      </w:r>
      <w:proofErr w:type="spellStart"/>
      <w:r w:rsidRPr="005D2DB6">
        <w:rPr>
          <w:rFonts w:asciiTheme="majorHAnsi" w:hAnsiTheme="majorHAnsi" w:cstheme="majorHAnsi"/>
          <w:sz w:val="24"/>
          <w:szCs w:val="24"/>
        </w:rPr>
        <w:t>Kayin</w:t>
      </w:r>
      <w:proofErr w:type="spellEnd"/>
      <w:r w:rsidRPr="005D2DB6">
        <w:rPr>
          <w:rFonts w:asciiTheme="majorHAnsi" w:hAnsiTheme="majorHAnsi" w:cstheme="majorHAnsi"/>
          <w:sz w:val="24"/>
          <w:szCs w:val="24"/>
        </w:rPr>
        <w:t xml:space="preserve"> State have been exposed for decades to numerous daily stressors, with repeated exposure to potentially traumatic events.  This is particularly the case for women and girls who are also caregivers and survivors of gender based violence. </w:t>
      </w:r>
    </w:p>
    <w:p w:rsidR="00CF6F3E" w:rsidRPr="005D2DB6" w:rsidRDefault="00CF6F3E" w:rsidP="005D2DB6">
      <w:pPr>
        <w:spacing w:line="240" w:lineRule="auto"/>
        <w:contextualSpacing/>
        <w:jc w:val="both"/>
        <w:rPr>
          <w:rFonts w:asciiTheme="majorHAnsi" w:hAnsiTheme="majorHAnsi" w:cstheme="majorHAnsi"/>
          <w:sz w:val="24"/>
          <w:szCs w:val="24"/>
        </w:rPr>
      </w:pPr>
    </w:p>
    <w:p w:rsidR="00CF6F3E" w:rsidRPr="005D2DB6" w:rsidRDefault="00CF6F3E" w:rsidP="005D2DB6">
      <w:pPr>
        <w:spacing w:line="240" w:lineRule="auto"/>
        <w:contextualSpacing/>
        <w:jc w:val="both"/>
        <w:rPr>
          <w:rFonts w:asciiTheme="majorHAnsi" w:hAnsiTheme="majorHAnsi" w:cstheme="majorHAnsi"/>
          <w:sz w:val="24"/>
          <w:szCs w:val="24"/>
        </w:rPr>
      </w:pPr>
      <w:r w:rsidRPr="005D2DB6">
        <w:rPr>
          <w:rFonts w:asciiTheme="majorHAnsi" w:hAnsiTheme="majorHAnsi" w:cstheme="majorHAnsi"/>
          <w:sz w:val="24"/>
          <w:szCs w:val="24"/>
        </w:rPr>
        <w:t xml:space="preserve">UNFPA manages </w:t>
      </w:r>
      <w:proofErr w:type="spellStart"/>
      <w:r w:rsidRPr="005D2DB6">
        <w:rPr>
          <w:rFonts w:asciiTheme="majorHAnsi" w:hAnsiTheme="majorHAnsi" w:cstheme="majorHAnsi"/>
          <w:sz w:val="24"/>
          <w:szCs w:val="24"/>
        </w:rPr>
        <w:t>programmes</w:t>
      </w:r>
      <w:proofErr w:type="spellEnd"/>
      <w:r w:rsidRPr="005D2DB6">
        <w:rPr>
          <w:rFonts w:asciiTheme="majorHAnsi" w:hAnsiTheme="majorHAnsi" w:cstheme="majorHAnsi"/>
          <w:sz w:val="24"/>
          <w:szCs w:val="24"/>
        </w:rPr>
        <w:t xml:space="preserve"> to support women and girls in target States as well as support policy and law development at the Union level. In all these </w:t>
      </w:r>
      <w:proofErr w:type="spellStart"/>
      <w:r w:rsidRPr="005D2DB6">
        <w:rPr>
          <w:rFonts w:asciiTheme="majorHAnsi" w:hAnsiTheme="majorHAnsi" w:cstheme="majorHAnsi"/>
          <w:sz w:val="24"/>
          <w:szCs w:val="24"/>
        </w:rPr>
        <w:t>programme</w:t>
      </w:r>
      <w:proofErr w:type="spellEnd"/>
      <w:r w:rsidRPr="005D2DB6">
        <w:rPr>
          <w:rFonts w:asciiTheme="majorHAnsi" w:hAnsiTheme="majorHAnsi" w:cstheme="majorHAnsi"/>
          <w:sz w:val="24"/>
          <w:szCs w:val="24"/>
        </w:rPr>
        <w:t xml:space="preserve"> areas, UNFPA is working with Government as well as international and national </w:t>
      </w:r>
      <w:proofErr w:type="spellStart"/>
      <w:r w:rsidRPr="005D2DB6">
        <w:rPr>
          <w:rFonts w:asciiTheme="majorHAnsi" w:hAnsiTheme="majorHAnsi" w:cstheme="majorHAnsi"/>
          <w:sz w:val="24"/>
          <w:szCs w:val="24"/>
        </w:rPr>
        <w:t>organisations</w:t>
      </w:r>
      <w:proofErr w:type="spellEnd"/>
      <w:r w:rsidRPr="005D2DB6">
        <w:rPr>
          <w:rFonts w:asciiTheme="majorHAnsi" w:hAnsiTheme="majorHAnsi" w:cstheme="majorHAnsi"/>
          <w:sz w:val="24"/>
          <w:szCs w:val="24"/>
        </w:rPr>
        <w:t xml:space="preserve">. This requires </w:t>
      </w:r>
      <w:r w:rsidRPr="005D2DB6">
        <w:rPr>
          <w:rFonts w:asciiTheme="majorHAnsi" w:hAnsiTheme="majorHAnsi" w:cstheme="majorHAnsi"/>
          <w:sz w:val="24"/>
          <w:szCs w:val="24"/>
        </w:rPr>
        <w:lastRenderedPageBreak/>
        <w:t xml:space="preserve">building sustainable approaches to nationwide building of MHPSS capacity building and support networks. </w:t>
      </w:r>
    </w:p>
    <w:p w:rsidR="00CF6F3E" w:rsidRPr="005D2DB6" w:rsidRDefault="00CF6F3E" w:rsidP="005D2DB6">
      <w:pPr>
        <w:spacing w:line="240" w:lineRule="auto"/>
        <w:jc w:val="both"/>
        <w:rPr>
          <w:rFonts w:asciiTheme="majorHAnsi" w:hAnsiTheme="majorHAnsi" w:cstheme="majorHAnsi"/>
          <w:sz w:val="24"/>
          <w:szCs w:val="24"/>
        </w:rPr>
      </w:pPr>
    </w:p>
    <w:p w:rsidR="00CF6F3E" w:rsidRPr="005D2DB6" w:rsidRDefault="00CF6F3E" w:rsidP="005D2DB6">
      <w:p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 xml:space="preserve">The Women and Girls First </w:t>
      </w:r>
      <w:proofErr w:type="spellStart"/>
      <w:r w:rsidRPr="005D2DB6">
        <w:rPr>
          <w:rFonts w:asciiTheme="majorHAnsi" w:hAnsiTheme="majorHAnsi" w:cstheme="majorHAnsi"/>
          <w:sz w:val="24"/>
          <w:szCs w:val="24"/>
        </w:rPr>
        <w:t>programme</w:t>
      </w:r>
      <w:proofErr w:type="spellEnd"/>
      <w:r w:rsidRPr="005D2DB6">
        <w:rPr>
          <w:rFonts w:asciiTheme="majorHAnsi" w:hAnsiTheme="majorHAnsi" w:cstheme="majorHAnsi"/>
          <w:sz w:val="24"/>
          <w:szCs w:val="24"/>
        </w:rPr>
        <w:t xml:space="preserve"> (Phase II) will support the provision of multi sectoral GBV response and prevention services, delivered with complementary interventions to support women’s active participation and leadership in the peace process. As a critical component of GBV multi-sectoral response, UNFPA will employ an ethnographic and culturally sensitive stepped model of intervention to deliver appropriate mental health and psychosocial support (MHPSS). That is, MHPSS interventions will commence with the provision of critical trauma support for an individual survivor followed by MHPSS interventions with the immediate family and community surrounding the survivor. This innovative approach in Myanmar provides both immediate, critical and lifesaving responses for the survivor as well as ensuring a supportive family and community environment enabling recovery and empowerment. This </w:t>
      </w:r>
      <w:proofErr w:type="spellStart"/>
      <w:r w:rsidRPr="005D2DB6">
        <w:rPr>
          <w:rFonts w:asciiTheme="majorHAnsi" w:hAnsiTheme="majorHAnsi" w:cstheme="majorHAnsi"/>
          <w:sz w:val="24"/>
          <w:szCs w:val="24"/>
        </w:rPr>
        <w:t>programme</w:t>
      </w:r>
      <w:proofErr w:type="spellEnd"/>
      <w:r w:rsidRPr="005D2DB6">
        <w:rPr>
          <w:rFonts w:asciiTheme="majorHAnsi" w:hAnsiTheme="majorHAnsi" w:cstheme="majorHAnsi"/>
          <w:sz w:val="24"/>
          <w:szCs w:val="24"/>
        </w:rPr>
        <w:t xml:space="preserve"> design supports a structured systems based approach which requires long-term thinking. </w:t>
      </w:r>
    </w:p>
    <w:p w:rsidR="00CF6F3E" w:rsidRPr="005D2DB6" w:rsidRDefault="00CF6F3E" w:rsidP="005D2DB6">
      <w:pPr>
        <w:spacing w:line="240" w:lineRule="auto"/>
        <w:contextualSpacing/>
        <w:jc w:val="both"/>
        <w:rPr>
          <w:rFonts w:asciiTheme="majorHAnsi" w:hAnsiTheme="majorHAnsi" w:cstheme="majorHAnsi"/>
          <w:sz w:val="24"/>
          <w:szCs w:val="24"/>
        </w:rPr>
      </w:pPr>
    </w:p>
    <w:p w:rsidR="00CF6F3E" w:rsidRPr="005D2DB6" w:rsidRDefault="00CF6F3E" w:rsidP="005D2DB6">
      <w:pPr>
        <w:spacing w:line="240" w:lineRule="auto"/>
        <w:jc w:val="both"/>
        <w:outlineLvl w:val="0"/>
        <w:rPr>
          <w:rFonts w:asciiTheme="majorHAnsi" w:hAnsiTheme="majorHAnsi" w:cstheme="majorHAnsi"/>
          <w:sz w:val="24"/>
          <w:szCs w:val="24"/>
        </w:rPr>
      </w:pPr>
      <w:r w:rsidRPr="005D2DB6">
        <w:rPr>
          <w:rFonts w:asciiTheme="majorHAnsi" w:hAnsiTheme="majorHAnsi" w:cstheme="majorHAnsi"/>
          <w:sz w:val="24"/>
          <w:szCs w:val="24"/>
        </w:rPr>
        <w:t xml:space="preserve">The International MHPSS Specialist will assist the Myanmar Country office in supporting the implementation of MHPSS interventions through sexual and reproductive health services and multi sectoral Gender based violence (GBV) response and prevention services supported by UNFPA. He/she will also support coordination among various actors to strengthen the availability of MHPSS services and systems, particularly to populations in conflict-affected states. </w:t>
      </w:r>
    </w:p>
    <w:p w:rsidR="00CF6F3E" w:rsidRPr="005D2DB6" w:rsidRDefault="00CF6F3E" w:rsidP="005D2DB6">
      <w:pPr>
        <w:spacing w:line="240" w:lineRule="auto"/>
        <w:jc w:val="both"/>
        <w:outlineLvl w:val="0"/>
        <w:rPr>
          <w:rFonts w:asciiTheme="majorHAnsi" w:hAnsiTheme="majorHAnsi" w:cstheme="majorHAnsi"/>
          <w:sz w:val="24"/>
          <w:szCs w:val="24"/>
        </w:rPr>
      </w:pPr>
    </w:p>
    <w:p w:rsidR="00CF6F3E" w:rsidRPr="005D2DB6" w:rsidRDefault="00CF6F3E" w:rsidP="005D2DB6">
      <w:pPr>
        <w:spacing w:line="240" w:lineRule="auto"/>
        <w:contextualSpacing/>
        <w:jc w:val="both"/>
        <w:rPr>
          <w:rFonts w:asciiTheme="majorHAnsi" w:hAnsiTheme="majorHAnsi" w:cstheme="majorHAnsi"/>
          <w:sz w:val="24"/>
          <w:szCs w:val="24"/>
        </w:rPr>
      </w:pPr>
      <w:r w:rsidRPr="005D2DB6">
        <w:rPr>
          <w:rFonts w:asciiTheme="majorHAnsi" w:hAnsiTheme="majorHAnsi" w:cstheme="majorHAnsi"/>
          <w:sz w:val="24"/>
          <w:szCs w:val="24"/>
        </w:rPr>
        <w:t xml:space="preserve">The International MHPSS Specialist will support the Myanmar Country office to undertake a range of activities to enhance the capacity of </w:t>
      </w:r>
      <w:proofErr w:type="spellStart"/>
      <w:r w:rsidRPr="005D2DB6">
        <w:rPr>
          <w:rFonts w:asciiTheme="majorHAnsi" w:hAnsiTheme="majorHAnsi" w:cstheme="majorHAnsi"/>
          <w:sz w:val="24"/>
          <w:szCs w:val="24"/>
        </w:rPr>
        <w:t>organisations</w:t>
      </w:r>
      <w:proofErr w:type="spellEnd"/>
      <w:r w:rsidRPr="005D2DB6">
        <w:rPr>
          <w:rFonts w:asciiTheme="majorHAnsi" w:hAnsiTheme="majorHAnsi" w:cstheme="majorHAnsi"/>
          <w:sz w:val="24"/>
          <w:szCs w:val="24"/>
        </w:rPr>
        <w:t xml:space="preserve"> implementing GBV and SRHR </w:t>
      </w:r>
      <w:proofErr w:type="spellStart"/>
      <w:r w:rsidRPr="005D2DB6">
        <w:rPr>
          <w:rFonts w:asciiTheme="majorHAnsi" w:hAnsiTheme="majorHAnsi" w:cstheme="majorHAnsi"/>
          <w:sz w:val="24"/>
          <w:szCs w:val="24"/>
        </w:rPr>
        <w:t>programmes</w:t>
      </w:r>
      <w:proofErr w:type="spellEnd"/>
      <w:r w:rsidRPr="005D2DB6">
        <w:rPr>
          <w:rFonts w:asciiTheme="majorHAnsi" w:hAnsiTheme="majorHAnsi" w:cstheme="majorHAnsi"/>
          <w:sz w:val="24"/>
          <w:szCs w:val="24"/>
        </w:rPr>
        <w:t xml:space="preserve"> to support compliance with IASC Guidelines for </w:t>
      </w:r>
      <w:r w:rsidRPr="005D2DB6">
        <w:rPr>
          <w:rFonts w:asciiTheme="majorHAnsi" w:hAnsiTheme="majorHAnsi" w:cstheme="majorHAnsi"/>
          <w:i/>
          <w:sz w:val="24"/>
          <w:szCs w:val="24"/>
        </w:rPr>
        <w:t xml:space="preserve">Mental Health and Psychosocial Support in Emergency Settings </w:t>
      </w:r>
      <w:r w:rsidRPr="005D2DB6">
        <w:rPr>
          <w:rFonts w:asciiTheme="majorHAnsi" w:hAnsiTheme="majorHAnsi" w:cstheme="majorHAnsi"/>
          <w:sz w:val="24"/>
          <w:szCs w:val="24"/>
        </w:rPr>
        <w:t xml:space="preserve">as well as ensuring sustainable MHPSS interventions through building capacity of institutions including Government. The MHPSS specialist will oversee and support International and National MHPSS Volunteers based at the Field Offices in target states. </w:t>
      </w:r>
    </w:p>
    <w:p w:rsidR="00CF6F3E" w:rsidRPr="005D2DB6" w:rsidRDefault="00CF6F3E" w:rsidP="005D2DB6">
      <w:pPr>
        <w:spacing w:line="240" w:lineRule="auto"/>
        <w:rPr>
          <w:rFonts w:asciiTheme="majorHAnsi" w:eastAsia="Calibri" w:hAnsiTheme="majorHAnsi" w:cstheme="majorHAnsi"/>
          <w:sz w:val="24"/>
          <w:szCs w:val="24"/>
        </w:rPr>
      </w:pPr>
    </w:p>
    <w:p w:rsidR="00CF6F3E" w:rsidRPr="005D2DB6" w:rsidRDefault="00CF6F3E" w:rsidP="005D2DB6">
      <w:pPr>
        <w:numPr>
          <w:ilvl w:val="0"/>
          <w:numId w:val="25"/>
        </w:numPr>
        <w:tabs>
          <w:tab w:val="left" w:pos="450"/>
        </w:tabs>
        <w:spacing w:line="240" w:lineRule="auto"/>
        <w:ind w:hanging="720"/>
        <w:jc w:val="both"/>
        <w:outlineLvl w:val="0"/>
        <w:rPr>
          <w:rFonts w:asciiTheme="majorHAnsi" w:hAnsiTheme="majorHAnsi" w:cstheme="majorHAnsi"/>
          <w:b/>
          <w:sz w:val="24"/>
          <w:szCs w:val="24"/>
        </w:rPr>
      </w:pPr>
      <w:r w:rsidRPr="005D2DB6">
        <w:rPr>
          <w:rFonts w:asciiTheme="majorHAnsi" w:hAnsiTheme="majorHAnsi" w:cstheme="majorHAnsi"/>
          <w:b/>
          <w:sz w:val="24"/>
          <w:szCs w:val="24"/>
          <w:u w:val="single"/>
        </w:rPr>
        <w:t xml:space="preserve">SUPERVISION AND WORKING ARRANGEMENT </w:t>
      </w:r>
    </w:p>
    <w:p w:rsidR="00CF6F3E" w:rsidRPr="005D2DB6" w:rsidRDefault="00CF6F3E" w:rsidP="005D2DB6">
      <w:pPr>
        <w:spacing w:line="240" w:lineRule="auto"/>
        <w:outlineLvl w:val="0"/>
        <w:rPr>
          <w:rFonts w:asciiTheme="majorHAnsi" w:hAnsiTheme="majorHAnsi" w:cstheme="majorHAnsi"/>
          <w:sz w:val="24"/>
          <w:szCs w:val="24"/>
        </w:rPr>
      </w:pPr>
    </w:p>
    <w:p w:rsidR="00CF6F3E" w:rsidRPr="005D2DB6" w:rsidRDefault="00CF6F3E" w:rsidP="005D2DB6">
      <w:pPr>
        <w:spacing w:line="240" w:lineRule="auto"/>
        <w:outlineLvl w:val="0"/>
        <w:rPr>
          <w:rFonts w:asciiTheme="majorHAnsi" w:hAnsiTheme="majorHAnsi" w:cstheme="majorHAnsi"/>
          <w:sz w:val="24"/>
          <w:szCs w:val="24"/>
        </w:rPr>
      </w:pPr>
      <w:r w:rsidRPr="005D2DB6">
        <w:rPr>
          <w:rFonts w:asciiTheme="majorHAnsi" w:hAnsiTheme="majorHAnsi" w:cstheme="majorHAnsi"/>
          <w:sz w:val="24"/>
          <w:szCs w:val="24"/>
        </w:rPr>
        <w:t xml:space="preserve">The MHPSS Specialist is located in the UNFPA Country Office in Yangon and reports to Deputy Representative. </w:t>
      </w:r>
    </w:p>
    <w:p w:rsidR="00CF6F3E" w:rsidRPr="005D2DB6" w:rsidRDefault="00CF6F3E" w:rsidP="005D2DB6">
      <w:pPr>
        <w:spacing w:line="240" w:lineRule="auto"/>
        <w:rPr>
          <w:rFonts w:asciiTheme="majorHAnsi" w:eastAsia="Calibri" w:hAnsiTheme="majorHAnsi" w:cstheme="majorHAnsi"/>
          <w:sz w:val="24"/>
          <w:szCs w:val="24"/>
        </w:rPr>
      </w:pPr>
    </w:p>
    <w:p w:rsidR="00CF6F3E" w:rsidRPr="005D2DB6" w:rsidRDefault="00CF6F3E" w:rsidP="005D2DB6">
      <w:pPr>
        <w:numPr>
          <w:ilvl w:val="0"/>
          <w:numId w:val="25"/>
        </w:numPr>
        <w:tabs>
          <w:tab w:val="left" w:pos="-720"/>
        </w:tabs>
        <w:suppressAutoHyphens/>
        <w:spacing w:line="280" w:lineRule="exact"/>
        <w:ind w:left="450" w:hanging="450"/>
        <w:jc w:val="both"/>
        <w:rPr>
          <w:rFonts w:asciiTheme="majorHAnsi" w:hAnsiTheme="majorHAnsi" w:cstheme="majorHAnsi"/>
          <w:b/>
          <w:sz w:val="24"/>
          <w:szCs w:val="24"/>
          <w:u w:val="single"/>
        </w:rPr>
      </w:pPr>
      <w:r w:rsidRPr="005D2DB6">
        <w:rPr>
          <w:rFonts w:asciiTheme="majorHAnsi" w:hAnsiTheme="majorHAnsi" w:cstheme="majorHAnsi"/>
          <w:b/>
          <w:sz w:val="24"/>
          <w:szCs w:val="24"/>
          <w:u w:val="single"/>
        </w:rPr>
        <w:t>SCOPE OF WORK</w:t>
      </w:r>
    </w:p>
    <w:p w:rsidR="00CF6F3E" w:rsidRPr="005D2DB6" w:rsidRDefault="00CF6F3E" w:rsidP="00CF6F3E">
      <w:pPr>
        <w:tabs>
          <w:tab w:val="left" w:pos="-720"/>
        </w:tabs>
        <w:suppressAutoHyphens/>
        <w:spacing w:before="40" w:after="54" w:line="280" w:lineRule="exact"/>
        <w:ind w:left="450"/>
        <w:jc w:val="both"/>
        <w:rPr>
          <w:rFonts w:asciiTheme="majorHAnsi" w:hAnsiTheme="majorHAnsi" w:cstheme="majorHAnsi"/>
          <w:b/>
          <w:sz w:val="24"/>
          <w:szCs w:val="24"/>
          <w:u w:val="single"/>
        </w:rPr>
      </w:pPr>
    </w:p>
    <w:p w:rsidR="00CF6F3E" w:rsidRPr="005D2DB6" w:rsidRDefault="00CF6F3E" w:rsidP="005D2DB6">
      <w:pPr>
        <w:shd w:val="clear" w:color="auto" w:fill="FFFFFF"/>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 xml:space="preserve">The MHPSS Specialist will undertake a range of activities to enhance the capacity of </w:t>
      </w:r>
      <w:proofErr w:type="spellStart"/>
      <w:r w:rsidRPr="005D2DB6">
        <w:rPr>
          <w:rFonts w:asciiTheme="majorHAnsi" w:hAnsiTheme="majorHAnsi" w:cstheme="majorHAnsi"/>
          <w:sz w:val="24"/>
          <w:szCs w:val="24"/>
        </w:rPr>
        <w:t>organisations</w:t>
      </w:r>
      <w:proofErr w:type="spellEnd"/>
      <w:r w:rsidRPr="005D2DB6">
        <w:rPr>
          <w:rFonts w:asciiTheme="majorHAnsi" w:hAnsiTheme="majorHAnsi" w:cstheme="majorHAnsi"/>
          <w:sz w:val="24"/>
          <w:szCs w:val="24"/>
        </w:rPr>
        <w:t xml:space="preserve"> implementing GBV and SRHR </w:t>
      </w:r>
      <w:proofErr w:type="spellStart"/>
      <w:r w:rsidRPr="005D2DB6">
        <w:rPr>
          <w:rFonts w:asciiTheme="majorHAnsi" w:hAnsiTheme="majorHAnsi" w:cstheme="majorHAnsi"/>
          <w:sz w:val="24"/>
          <w:szCs w:val="24"/>
        </w:rPr>
        <w:t>programmes</w:t>
      </w:r>
      <w:proofErr w:type="spellEnd"/>
      <w:r w:rsidRPr="005D2DB6">
        <w:rPr>
          <w:rFonts w:asciiTheme="majorHAnsi" w:hAnsiTheme="majorHAnsi" w:cstheme="majorHAnsi"/>
          <w:sz w:val="24"/>
          <w:szCs w:val="24"/>
        </w:rPr>
        <w:t xml:space="preserve"> to support compliance with IASC Guidelines for </w:t>
      </w:r>
      <w:r w:rsidRPr="005D2DB6">
        <w:rPr>
          <w:rFonts w:asciiTheme="majorHAnsi" w:hAnsiTheme="majorHAnsi" w:cstheme="majorHAnsi"/>
          <w:i/>
          <w:sz w:val="24"/>
          <w:szCs w:val="24"/>
        </w:rPr>
        <w:t xml:space="preserve">Mental Health and Psychosocial Support in Emergency Settings </w:t>
      </w:r>
      <w:r w:rsidRPr="005D2DB6">
        <w:rPr>
          <w:rFonts w:asciiTheme="majorHAnsi" w:hAnsiTheme="majorHAnsi" w:cstheme="majorHAnsi"/>
          <w:sz w:val="24"/>
          <w:szCs w:val="24"/>
        </w:rPr>
        <w:t xml:space="preserve">as well as ensuring sustainable MHPSS interventions through building capacity of institutions including Government. </w:t>
      </w:r>
    </w:p>
    <w:p w:rsidR="00CF6F3E" w:rsidRPr="005D2DB6" w:rsidRDefault="00CF6F3E" w:rsidP="005D2DB6">
      <w:pPr>
        <w:pStyle w:val="ListParagraph"/>
        <w:numPr>
          <w:ilvl w:val="0"/>
          <w:numId w:val="27"/>
        </w:numPr>
        <w:shd w:val="clear" w:color="auto" w:fill="FFFFFF"/>
        <w:spacing w:line="240" w:lineRule="auto"/>
        <w:ind w:left="900"/>
        <w:contextualSpacing w:val="0"/>
        <w:jc w:val="both"/>
        <w:rPr>
          <w:rFonts w:asciiTheme="majorHAnsi" w:hAnsiTheme="majorHAnsi" w:cstheme="majorHAnsi"/>
          <w:sz w:val="24"/>
          <w:szCs w:val="24"/>
        </w:rPr>
      </w:pPr>
      <w:r w:rsidRPr="005D2DB6">
        <w:rPr>
          <w:rFonts w:asciiTheme="majorHAnsi" w:hAnsiTheme="majorHAnsi" w:cstheme="majorHAnsi"/>
          <w:b/>
          <w:bCs/>
          <w:sz w:val="24"/>
          <w:szCs w:val="24"/>
        </w:rPr>
        <w:t>Strengthening mentoring/supervisory structures</w:t>
      </w:r>
      <w:r w:rsidRPr="005D2DB6">
        <w:rPr>
          <w:rFonts w:asciiTheme="majorHAnsi" w:hAnsiTheme="majorHAnsi" w:cstheme="majorHAnsi"/>
          <w:sz w:val="24"/>
          <w:szCs w:val="24"/>
        </w:rPr>
        <w:t> 35%</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xml:space="preserve">·         Support Peer Support Networks in </w:t>
      </w:r>
      <w:proofErr w:type="spellStart"/>
      <w:r w:rsidRPr="005D2DB6">
        <w:rPr>
          <w:rFonts w:asciiTheme="majorHAnsi" w:hAnsiTheme="majorHAnsi" w:cstheme="majorHAnsi"/>
          <w:sz w:val="24"/>
          <w:szCs w:val="24"/>
        </w:rPr>
        <w:t>Maungdaw</w:t>
      </w:r>
      <w:proofErr w:type="spellEnd"/>
      <w:r w:rsidRPr="005D2DB6">
        <w:rPr>
          <w:rFonts w:asciiTheme="majorHAnsi" w:hAnsiTheme="majorHAnsi" w:cstheme="majorHAnsi"/>
          <w:sz w:val="24"/>
          <w:szCs w:val="24"/>
        </w:rPr>
        <w:t xml:space="preserve">, </w:t>
      </w:r>
      <w:proofErr w:type="spellStart"/>
      <w:r w:rsidRPr="005D2DB6">
        <w:rPr>
          <w:rFonts w:asciiTheme="majorHAnsi" w:hAnsiTheme="majorHAnsi" w:cstheme="majorHAnsi"/>
          <w:sz w:val="24"/>
          <w:szCs w:val="24"/>
        </w:rPr>
        <w:t>Sittwe</w:t>
      </w:r>
      <w:proofErr w:type="spellEnd"/>
      <w:r w:rsidRPr="005D2DB6">
        <w:rPr>
          <w:rFonts w:asciiTheme="majorHAnsi" w:hAnsiTheme="majorHAnsi" w:cstheme="majorHAnsi"/>
          <w:sz w:val="24"/>
          <w:szCs w:val="24"/>
        </w:rPr>
        <w:t xml:space="preserve"> and </w:t>
      </w:r>
      <w:proofErr w:type="spellStart"/>
      <w:r w:rsidRPr="005D2DB6">
        <w:rPr>
          <w:rFonts w:asciiTheme="majorHAnsi" w:hAnsiTheme="majorHAnsi" w:cstheme="majorHAnsi"/>
          <w:sz w:val="24"/>
          <w:szCs w:val="24"/>
        </w:rPr>
        <w:t>Myitkyina</w:t>
      </w:r>
      <w:proofErr w:type="spellEnd"/>
      <w:r w:rsidRPr="005D2DB6">
        <w:rPr>
          <w:rFonts w:asciiTheme="majorHAnsi" w:hAnsiTheme="majorHAnsi" w:cstheme="majorHAnsi"/>
          <w:sz w:val="24"/>
          <w:szCs w:val="24"/>
        </w:rPr>
        <w:t xml:space="preserve"> and ensure the networks are maintained and strengthened through ongoing supervision </w:t>
      </w:r>
      <w:r w:rsidRPr="005D2DB6">
        <w:rPr>
          <w:rFonts w:asciiTheme="majorHAnsi" w:hAnsiTheme="majorHAnsi" w:cstheme="majorHAnsi"/>
          <w:sz w:val="24"/>
          <w:szCs w:val="24"/>
        </w:rPr>
        <w:lastRenderedPageBreak/>
        <w:t>of facilitators, engagement in regular review processes and collaborative development of relevant tools and training materials.</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xml:space="preserve"> ·         Support further expansion of Peer Support Network model through encouragement of wider participation (e.g. child case management actors in </w:t>
      </w:r>
      <w:proofErr w:type="spellStart"/>
      <w:r w:rsidRPr="005D2DB6">
        <w:rPr>
          <w:rFonts w:asciiTheme="majorHAnsi" w:hAnsiTheme="majorHAnsi" w:cstheme="majorHAnsi"/>
          <w:sz w:val="24"/>
          <w:szCs w:val="24"/>
        </w:rPr>
        <w:t>Myitkyina</w:t>
      </w:r>
      <w:proofErr w:type="spellEnd"/>
      <w:r w:rsidRPr="005D2DB6">
        <w:rPr>
          <w:rFonts w:asciiTheme="majorHAnsi" w:hAnsiTheme="majorHAnsi" w:cstheme="majorHAnsi"/>
          <w:sz w:val="24"/>
          <w:szCs w:val="24"/>
        </w:rPr>
        <w:t xml:space="preserve">; SRH actors) and consultation with partners on its development in new areas (e.g. </w:t>
      </w:r>
      <w:proofErr w:type="spellStart"/>
      <w:r w:rsidRPr="005D2DB6">
        <w:rPr>
          <w:rFonts w:asciiTheme="majorHAnsi" w:hAnsiTheme="majorHAnsi" w:cstheme="majorHAnsi"/>
          <w:sz w:val="24"/>
          <w:szCs w:val="24"/>
        </w:rPr>
        <w:t>Lashio</w:t>
      </w:r>
      <w:proofErr w:type="spellEnd"/>
      <w:r w:rsidRPr="005D2DB6">
        <w:rPr>
          <w:rFonts w:asciiTheme="majorHAnsi" w:hAnsiTheme="majorHAnsi" w:cstheme="majorHAnsi"/>
          <w:sz w:val="24"/>
          <w:szCs w:val="24"/>
        </w:rPr>
        <w:t xml:space="preserve">, </w:t>
      </w:r>
      <w:proofErr w:type="spellStart"/>
      <w:r w:rsidRPr="005D2DB6">
        <w:rPr>
          <w:rFonts w:asciiTheme="majorHAnsi" w:hAnsiTheme="majorHAnsi" w:cstheme="majorHAnsi"/>
          <w:sz w:val="24"/>
          <w:szCs w:val="24"/>
        </w:rPr>
        <w:t>HpaAn</w:t>
      </w:r>
      <w:proofErr w:type="spellEnd"/>
      <w:r w:rsidRPr="005D2DB6">
        <w:rPr>
          <w:rFonts w:asciiTheme="majorHAnsi" w:hAnsiTheme="majorHAnsi" w:cstheme="majorHAnsi"/>
          <w:sz w:val="24"/>
          <w:szCs w:val="24"/>
        </w:rPr>
        <w:t xml:space="preserve"> </w:t>
      </w:r>
      <w:proofErr w:type="spellStart"/>
      <w:r w:rsidRPr="005D2DB6">
        <w:rPr>
          <w:rFonts w:asciiTheme="majorHAnsi" w:hAnsiTheme="majorHAnsi" w:cstheme="majorHAnsi"/>
          <w:sz w:val="24"/>
          <w:szCs w:val="24"/>
        </w:rPr>
        <w:t>etc</w:t>
      </w:r>
      <w:proofErr w:type="spellEnd"/>
      <w:r w:rsidRPr="005D2DB6">
        <w:rPr>
          <w:rFonts w:asciiTheme="majorHAnsi" w:hAnsiTheme="majorHAnsi" w:cstheme="majorHAnsi"/>
          <w:sz w:val="24"/>
          <w:szCs w:val="24"/>
        </w:rPr>
        <w:t>).</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         Develop PSS mentoring training for GBV case management supervisors and support the roll-out to implementing partners including government departments across key regions. This will include the ongoing supervision of supervisors and set-up of a community of practice between supervisors.</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w:t>
      </w:r>
    </w:p>
    <w:p w:rsidR="00CF6F3E" w:rsidRPr="005D2DB6" w:rsidRDefault="00CF6F3E" w:rsidP="005D2DB6">
      <w:pPr>
        <w:pStyle w:val="ListParagraph"/>
        <w:numPr>
          <w:ilvl w:val="0"/>
          <w:numId w:val="27"/>
        </w:numPr>
        <w:shd w:val="clear" w:color="auto" w:fill="FFFFFF"/>
        <w:spacing w:line="240" w:lineRule="auto"/>
        <w:ind w:left="900"/>
        <w:contextualSpacing w:val="0"/>
        <w:jc w:val="both"/>
        <w:rPr>
          <w:rFonts w:asciiTheme="majorHAnsi" w:hAnsiTheme="majorHAnsi" w:cstheme="majorHAnsi"/>
          <w:sz w:val="24"/>
          <w:szCs w:val="24"/>
        </w:rPr>
      </w:pPr>
      <w:r w:rsidRPr="005D2DB6">
        <w:rPr>
          <w:rFonts w:asciiTheme="majorHAnsi" w:hAnsiTheme="majorHAnsi" w:cstheme="majorHAnsi"/>
          <w:b/>
          <w:bCs/>
          <w:sz w:val="24"/>
          <w:szCs w:val="24"/>
        </w:rPr>
        <w:t>Developing minimum standards for focused PSS interventions and supporting use of evidence-based MHPSS interventions</w:t>
      </w:r>
      <w:r w:rsidRPr="005D2DB6">
        <w:rPr>
          <w:rFonts w:asciiTheme="majorHAnsi" w:hAnsiTheme="majorHAnsi" w:cstheme="majorHAnsi"/>
          <w:sz w:val="24"/>
          <w:szCs w:val="24"/>
        </w:rPr>
        <w:t> – 35%</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Conduct regular assessments on PSS practices among UNFPA implementing partners providing GBV case management services. This will include the write-up of findings and recommendations in an assessment report</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         Develop a structured package of PSS interventions for case managers that is compatible with mentoring training for supervisors through active engagement in government-led PSS task force to influence and support curriculum and material generation. This will include consulting with partners on materials developed, supporting trainings through training of trainers and promoting the use of this package among other actors providing case management service in Myanmar.</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         Coordinate the wider roll-out of evidence-based MHPSS interventions across health and protection sectors through engagement with research and implementing partners, and donors.</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w:t>
      </w:r>
    </w:p>
    <w:p w:rsidR="00CF6F3E" w:rsidRPr="005D2DB6" w:rsidRDefault="00CF6F3E" w:rsidP="005D2DB6">
      <w:pPr>
        <w:pStyle w:val="ListParagraph"/>
        <w:numPr>
          <w:ilvl w:val="0"/>
          <w:numId w:val="27"/>
        </w:numPr>
        <w:shd w:val="clear" w:color="auto" w:fill="FFFFFF"/>
        <w:spacing w:line="240" w:lineRule="auto"/>
        <w:ind w:left="900"/>
        <w:contextualSpacing w:val="0"/>
        <w:jc w:val="both"/>
        <w:rPr>
          <w:rFonts w:asciiTheme="majorHAnsi" w:hAnsiTheme="majorHAnsi" w:cstheme="majorHAnsi"/>
          <w:sz w:val="24"/>
          <w:szCs w:val="24"/>
        </w:rPr>
      </w:pPr>
      <w:r w:rsidRPr="005D2DB6">
        <w:rPr>
          <w:rFonts w:asciiTheme="majorHAnsi" w:hAnsiTheme="majorHAnsi" w:cstheme="majorHAnsi"/>
          <w:b/>
          <w:bCs/>
          <w:sz w:val="24"/>
          <w:szCs w:val="24"/>
        </w:rPr>
        <w:t>Mainstreaming MHPSS/raising MHPSS awareness</w:t>
      </w:r>
      <w:r w:rsidRPr="005D2DB6">
        <w:rPr>
          <w:rFonts w:asciiTheme="majorHAnsi" w:hAnsiTheme="majorHAnsi" w:cstheme="majorHAnsi"/>
          <w:sz w:val="24"/>
          <w:szCs w:val="24"/>
        </w:rPr>
        <w:t> – 20%</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Maintain PFA and PSS training materials and manuals and where necessary adapt to increase MHPSS awareness and practice of basic PSS skills among a range of actors including government departments providing first line response to GBV survivors.</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        Develop trainings materials and manuals for increasing MHPSS capacities in SRH service providers including government departments in line with MHPSS in SRH services assessment recommendations.</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         Support PFA/PSS and other mainstreaming MHPSS trainings across sites among a range of partners including government departments, and UNFPA analysts and key staff among implementing partners supported to deliver trainings in line with TOT strategy.</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p>
    <w:p w:rsidR="00CF6F3E" w:rsidRPr="005D2DB6" w:rsidRDefault="00CF6F3E" w:rsidP="005D2DB6">
      <w:pPr>
        <w:pStyle w:val="ListParagraph"/>
        <w:numPr>
          <w:ilvl w:val="0"/>
          <w:numId w:val="27"/>
        </w:numPr>
        <w:shd w:val="clear" w:color="auto" w:fill="FFFFFF"/>
        <w:spacing w:line="240" w:lineRule="auto"/>
        <w:ind w:left="900"/>
        <w:contextualSpacing w:val="0"/>
        <w:jc w:val="both"/>
        <w:rPr>
          <w:rFonts w:asciiTheme="majorHAnsi" w:hAnsiTheme="majorHAnsi" w:cstheme="majorHAnsi"/>
          <w:sz w:val="24"/>
          <w:szCs w:val="24"/>
        </w:rPr>
      </w:pPr>
      <w:r w:rsidRPr="005D2DB6">
        <w:rPr>
          <w:rFonts w:asciiTheme="majorHAnsi" w:hAnsiTheme="majorHAnsi" w:cstheme="majorHAnsi"/>
          <w:b/>
          <w:bCs/>
          <w:sz w:val="24"/>
          <w:szCs w:val="24"/>
        </w:rPr>
        <w:t>Advocacy and coordination – 10%</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b/>
          <w:bCs/>
          <w:sz w:val="24"/>
          <w:szCs w:val="24"/>
        </w:rPr>
        <w:t> </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xml:space="preserve">·         Act as co-chair for the national MHPSS Sub-Working Group, currently a sub-working group of the Protection Sector, and maintain strong links with other clusters/sectors including the Health Cluster. This includes building effective </w:t>
      </w:r>
      <w:r w:rsidRPr="005D2DB6">
        <w:rPr>
          <w:rFonts w:asciiTheme="majorHAnsi" w:hAnsiTheme="majorHAnsi" w:cstheme="majorHAnsi"/>
          <w:sz w:val="24"/>
          <w:szCs w:val="24"/>
        </w:rPr>
        <w:lastRenderedPageBreak/>
        <w:t>relationship with a range of MHPSS actors in Myanmar and ensuring their activities are coordinated.</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Further opportunities for expansion of MHPSS programming within UNFPA’s mandate identified and supported through contributing to the writing of funding proposals and donor reports.</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w:t>
      </w:r>
    </w:p>
    <w:p w:rsidR="00CF6F3E" w:rsidRPr="005D2DB6" w:rsidRDefault="00CF6F3E" w:rsidP="005D2DB6">
      <w:pPr>
        <w:pStyle w:val="ListParagraph"/>
        <w:numPr>
          <w:ilvl w:val="0"/>
          <w:numId w:val="27"/>
        </w:numPr>
        <w:shd w:val="clear" w:color="auto" w:fill="FFFFFF"/>
        <w:spacing w:line="240" w:lineRule="auto"/>
        <w:ind w:left="900"/>
        <w:contextualSpacing w:val="0"/>
        <w:jc w:val="both"/>
        <w:rPr>
          <w:rFonts w:asciiTheme="majorHAnsi" w:hAnsiTheme="majorHAnsi" w:cstheme="majorHAnsi"/>
          <w:sz w:val="24"/>
          <w:szCs w:val="24"/>
        </w:rPr>
      </w:pPr>
      <w:r w:rsidRPr="005D2DB6">
        <w:rPr>
          <w:rFonts w:asciiTheme="majorHAnsi" w:hAnsiTheme="majorHAnsi" w:cstheme="majorHAnsi"/>
          <w:b/>
          <w:bCs/>
          <w:sz w:val="24"/>
          <w:szCs w:val="24"/>
        </w:rPr>
        <w:t>Monitoring and evaluation – 5%</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b/>
          <w:bCs/>
          <w:sz w:val="24"/>
          <w:szCs w:val="24"/>
        </w:rPr>
        <w:t> </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Existing training evaluation materials refined and rolled-out across all capacity building activities.</w:t>
      </w:r>
    </w:p>
    <w:p w:rsidR="00CF6F3E" w:rsidRPr="005D2DB6" w:rsidRDefault="00CF6F3E" w:rsidP="005D2DB6">
      <w:pPr>
        <w:shd w:val="clear" w:color="auto" w:fill="FFFFFF"/>
        <w:spacing w:line="240" w:lineRule="auto"/>
        <w:ind w:left="900"/>
        <w:jc w:val="both"/>
        <w:rPr>
          <w:rFonts w:asciiTheme="majorHAnsi" w:hAnsiTheme="majorHAnsi" w:cstheme="majorHAnsi"/>
          <w:sz w:val="24"/>
          <w:szCs w:val="24"/>
        </w:rPr>
      </w:pPr>
      <w:r w:rsidRPr="005D2DB6">
        <w:rPr>
          <w:rFonts w:asciiTheme="majorHAnsi" w:hAnsiTheme="majorHAnsi" w:cstheme="majorHAnsi"/>
          <w:sz w:val="24"/>
          <w:szCs w:val="24"/>
        </w:rPr>
        <w:t> ·         In collaboration with the M&amp;E specialists, develop/strengthen tools and a clear framework for monitoring the impact of the different tiers of the MHPSS strategy developed and implemented across sites.</w:t>
      </w:r>
    </w:p>
    <w:p w:rsidR="003F2833" w:rsidRPr="005D2DB6" w:rsidRDefault="003F2833">
      <w:pPr>
        <w:rPr>
          <w:rFonts w:asciiTheme="majorHAnsi" w:eastAsia="Calibri" w:hAnsiTheme="majorHAnsi" w:cstheme="majorHAnsi"/>
          <w:sz w:val="24"/>
          <w:szCs w:val="24"/>
        </w:rPr>
      </w:pPr>
    </w:p>
    <w:p w:rsidR="00CF6F3E" w:rsidRPr="005D2DB6" w:rsidRDefault="00CF6F3E" w:rsidP="00CF6F3E">
      <w:pPr>
        <w:pStyle w:val="ListParagraph"/>
        <w:numPr>
          <w:ilvl w:val="0"/>
          <w:numId w:val="25"/>
        </w:numPr>
        <w:spacing w:line="240" w:lineRule="auto"/>
        <w:ind w:left="450" w:hanging="450"/>
        <w:rPr>
          <w:rFonts w:asciiTheme="majorHAnsi" w:hAnsiTheme="majorHAnsi" w:cstheme="majorHAnsi"/>
          <w:b/>
          <w:sz w:val="24"/>
          <w:szCs w:val="24"/>
          <w:u w:val="single"/>
        </w:rPr>
      </w:pPr>
      <w:r w:rsidRPr="005D2DB6">
        <w:rPr>
          <w:rFonts w:asciiTheme="majorHAnsi" w:hAnsiTheme="majorHAnsi" w:cstheme="majorHAnsi"/>
          <w:b/>
          <w:sz w:val="24"/>
          <w:szCs w:val="24"/>
          <w:u w:val="single"/>
        </w:rPr>
        <w:t>EXPECTED DELIVERABLES</w:t>
      </w:r>
    </w:p>
    <w:p w:rsidR="00CF6F3E" w:rsidRPr="005D2DB6" w:rsidRDefault="00CF6F3E" w:rsidP="00CF6F3E">
      <w:pPr>
        <w:spacing w:line="240" w:lineRule="auto"/>
        <w:rPr>
          <w:rFonts w:asciiTheme="majorHAnsi" w:hAnsiTheme="majorHAnsi" w:cstheme="majorHAnsi"/>
          <w:b/>
          <w:sz w:val="24"/>
          <w:szCs w:val="24"/>
          <w:u w:val="single"/>
        </w:rPr>
      </w:pPr>
    </w:p>
    <w:p w:rsidR="00CF6F3E" w:rsidRPr="005D2DB6" w:rsidRDefault="00CF6F3E" w:rsidP="005D2DB6">
      <w:pPr>
        <w:spacing w:line="240" w:lineRule="auto"/>
        <w:contextualSpacing/>
        <w:jc w:val="both"/>
        <w:rPr>
          <w:rFonts w:asciiTheme="majorHAnsi" w:hAnsiTheme="majorHAnsi" w:cstheme="majorHAnsi"/>
          <w:sz w:val="24"/>
          <w:szCs w:val="24"/>
        </w:rPr>
      </w:pPr>
      <w:r w:rsidRPr="005D2DB6">
        <w:rPr>
          <w:rFonts w:asciiTheme="majorHAnsi" w:hAnsiTheme="majorHAnsi" w:cstheme="majorHAnsi"/>
          <w:sz w:val="24"/>
          <w:szCs w:val="24"/>
        </w:rPr>
        <w:t xml:space="preserve">The International MHPSS Specialist will report to the Deputy Representative and will oversee and support International and National MHPSS Volunteers based at the Field Offices in target states. </w:t>
      </w:r>
    </w:p>
    <w:p w:rsidR="00CF6F3E" w:rsidRPr="005D2DB6" w:rsidRDefault="00CF6F3E" w:rsidP="005D2DB6">
      <w:pPr>
        <w:pStyle w:val="Default"/>
        <w:jc w:val="both"/>
        <w:rPr>
          <w:rFonts w:asciiTheme="majorHAnsi" w:hAnsiTheme="majorHAnsi" w:cstheme="majorHAnsi"/>
          <w:color w:val="auto"/>
        </w:rPr>
      </w:pPr>
      <w:r w:rsidRPr="005D2DB6">
        <w:rPr>
          <w:rFonts w:asciiTheme="majorHAnsi" w:hAnsiTheme="majorHAnsi" w:cstheme="majorHAnsi"/>
          <w:color w:val="auto"/>
        </w:rPr>
        <w:t xml:space="preserve">At a minimum s/he will be responsible for delivering the following over the period of contract: </w:t>
      </w:r>
    </w:p>
    <w:p w:rsidR="00CF6F3E" w:rsidRPr="005D2DB6" w:rsidRDefault="00CF6F3E" w:rsidP="005D2DB6">
      <w:pPr>
        <w:pStyle w:val="Default"/>
        <w:jc w:val="both"/>
        <w:rPr>
          <w:rFonts w:asciiTheme="majorHAnsi" w:hAnsiTheme="majorHAnsi" w:cstheme="majorHAnsi"/>
          <w:color w:val="auto"/>
        </w:rPr>
      </w:pPr>
      <w:r w:rsidRPr="005D2DB6">
        <w:rPr>
          <w:rFonts w:asciiTheme="majorHAnsi" w:hAnsiTheme="majorHAnsi" w:cstheme="majorHAnsi"/>
          <w:color w:val="auto"/>
        </w:rPr>
        <w:t xml:space="preserve"> </w:t>
      </w:r>
    </w:p>
    <w:p w:rsidR="00CF6F3E" w:rsidRPr="005D2DB6" w:rsidRDefault="00CF6F3E" w:rsidP="005D2DB6">
      <w:pPr>
        <w:pStyle w:val="ListParagraph"/>
        <w:numPr>
          <w:ilvl w:val="0"/>
          <w:numId w:val="28"/>
        </w:numPr>
        <w:shd w:val="clear" w:color="auto" w:fill="FFFFFF"/>
        <w:spacing w:line="240" w:lineRule="auto"/>
        <w:ind w:left="360"/>
        <w:contextualSpacing w:val="0"/>
        <w:jc w:val="both"/>
        <w:rPr>
          <w:rFonts w:asciiTheme="majorHAnsi" w:hAnsiTheme="majorHAnsi" w:cstheme="majorHAnsi"/>
          <w:sz w:val="24"/>
          <w:szCs w:val="24"/>
        </w:rPr>
      </w:pPr>
      <w:r w:rsidRPr="005D2DB6">
        <w:rPr>
          <w:rFonts w:asciiTheme="majorHAnsi" w:hAnsiTheme="majorHAnsi" w:cstheme="majorHAnsi"/>
          <w:sz w:val="24"/>
          <w:szCs w:val="24"/>
        </w:rPr>
        <w:t>PSS mentoring training for GBV case management supervisors</w:t>
      </w:r>
    </w:p>
    <w:p w:rsidR="00CF6F3E" w:rsidRPr="005D2DB6" w:rsidRDefault="00CF6F3E" w:rsidP="005D2DB6">
      <w:pPr>
        <w:pStyle w:val="ListParagraph"/>
        <w:numPr>
          <w:ilvl w:val="0"/>
          <w:numId w:val="28"/>
        </w:numPr>
        <w:shd w:val="clear" w:color="auto" w:fill="FFFFFF"/>
        <w:spacing w:line="240" w:lineRule="auto"/>
        <w:ind w:left="360"/>
        <w:contextualSpacing w:val="0"/>
        <w:jc w:val="both"/>
        <w:rPr>
          <w:rFonts w:asciiTheme="majorHAnsi" w:hAnsiTheme="majorHAnsi" w:cstheme="majorHAnsi"/>
          <w:sz w:val="24"/>
          <w:szCs w:val="24"/>
        </w:rPr>
      </w:pPr>
      <w:r w:rsidRPr="005D2DB6">
        <w:rPr>
          <w:rFonts w:asciiTheme="majorHAnsi" w:hAnsiTheme="majorHAnsi" w:cstheme="majorHAnsi"/>
          <w:sz w:val="24"/>
          <w:szCs w:val="24"/>
        </w:rPr>
        <w:t>Supervision strategy for MHPSS volunteers.</w:t>
      </w:r>
    </w:p>
    <w:p w:rsidR="00CF6F3E" w:rsidRPr="005D2DB6" w:rsidRDefault="00CF6F3E" w:rsidP="005D2DB6">
      <w:pPr>
        <w:pStyle w:val="ListParagraph"/>
        <w:numPr>
          <w:ilvl w:val="0"/>
          <w:numId w:val="28"/>
        </w:numPr>
        <w:shd w:val="clear" w:color="auto" w:fill="FFFFFF"/>
        <w:spacing w:line="240" w:lineRule="auto"/>
        <w:ind w:left="360"/>
        <w:contextualSpacing w:val="0"/>
        <w:jc w:val="both"/>
        <w:rPr>
          <w:rFonts w:asciiTheme="majorHAnsi" w:hAnsiTheme="majorHAnsi" w:cstheme="majorHAnsi"/>
          <w:sz w:val="24"/>
          <w:szCs w:val="24"/>
        </w:rPr>
      </w:pPr>
      <w:r w:rsidRPr="005D2DB6">
        <w:rPr>
          <w:rFonts w:asciiTheme="majorHAnsi" w:hAnsiTheme="majorHAnsi" w:cstheme="majorHAnsi"/>
          <w:sz w:val="24"/>
          <w:szCs w:val="24"/>
        </w:rPr>
        <w:t>Assessment report on PSS practices among UNFPA implementing partners providing GBV case management services</w:t>
      </w:r>
    </w:p>
    <w:p w:rsidR="00CF6F3E" w:rsidRPr="005D2DB6" w:rsidRDefault="00CF6F3E" w:rsidP="005D2DB6">
      <w:pPr>
        <w:pStyle w:val="ListParagraph"/>
        <w:numPr>
          <w:ilvl w:val="0"/>
          <w:numId w:val="28"/>
        </w:numPr>
        <w:shd w:val="clear" w:color="auto" w:fill="FFFFFF"/>
        <w:spacing w:line="240" w:lineRule="auto"/>
        <w:ind w:left="360"/>
        <w:contextualSpacing w:val="0"/>
        <w:jc w:val="both"/>
        <w:rPr>
          <w:rFonts w:asciiTheme="majorHAnsi" w:hAnsiTheme="majorHAnsi" w:cstheme="majorHAnsi"/>
          <w:sz w:val="24"/>
          <w:szCs w:val="24"/>
        </w:rPr>
      </w:pPr>
      <w:r w:rsidRPr="005D2DB6">
        <w:rPr>
          <w:rFonts w:asciiTheme="majorHAnsi" w:hAnsiTheme="majorHAnsi" w:cstheme="majorHAnsi"/>
          <w:sz w:val="24"/>
          <w:szCs w:val="24"/>
        </w:rPr>
        <w:t>Structured package of PSS interventions for case managers</w:t>
      </w:r>
    </w:p>
    <w:p w:rsidR="00CF6F3E" w:rsidRPr="005D2DB6" w:rsidRDefault="00CF6F3E" w:rsidP="005D2DB6">
      <w:pPr>
        <w:pStyle w:val="ListParagraph"/>
        <w:numPr>
          <w:ilvl w:val="0"/>
          <w:numId w:val="28"/>
        </w:numPr>
        <w:shd w:val="clear" w:color="auto" w:fill="FFFFFF"/>
        <w:spacing w:line="240" w:lineRule="auto"/>
        <w:ind w:left="360"/>
        <w:contextualSpacing w:val="0"/>
        <w:jc w:val="both"/>
        <w:rPr>
          <w:rFonts w:asciiTheme="majorHAnsi" w:hAnsiTheme="majorHAnsi" w:cstheme="majorHAnsi"/>
          <w:sz w:val="24"/>
          <w:szCs w:val="24"/>
        </w:rPr>
      </w:pPr>
      <w:r w:rsidRPr="005D2DB6">
        <w:rPr>
          <w:rFonts w:asciiTheme="majorHAnsi" w:hAnsiTheme="majorHAnsi" w:cstheme="majorHAnsi"/>
          <w:sz w:val="24"/>
          <w:szCs w:val="24"/>
        </w:rPr>
        <w:t xml:space="preserve">Co-Chair monthly MHPSS WG and oversee State </w:t>
      </w:r>
      <w:proofErr w:type="gramStart"/>
      <w:r w:rsidRPr="005D2DB6">
        <w:rPr>
          <w:rFonts w:asciiTheme="majorHAnsi" w:hAnsiTheme="majorHAnsi" w:cstheme="majorHAnsi"/>
          <w:sz w:val="24"/>
          <w:szCs w:val="24"/>
        </w:rPr>
        <w:t>level</w:t>
      </w:r>
      <w:proofErr w:type="gramEnd"/>
      <w:r w:rsidRPr="005D2DB6">
        <w:rPr>
          <w:rFonts w:asciiTheme="majorHAnsi" w:hAnsiTheme="majorHAnsi" w:cstheme="majorHAnsi"/>
          <w:sz w:val="24"/>
          <w:szCs w:val="24"/>
        </w:rPr>
        <w:t xml:space="preserve"> Peer Support Networks</w:t>
      </w:r>
    </w:p>
    <w:p w:rsidR="00CF6F3E" w:rsidRPr="005D2DB6" w:rsidRDefault="00CF6F3E" w:rsidP="005D2DB6">
      <w:pPr>
        <w:pStyle w:val="ListParagraph"/>
        <w:numPr>
          <w:ilvl w:val="0"/>
          <w:numId w:val="28"/>
        </w:numPr>
        <w:shd w:val="clear" w:color="auto" w:fill="FFFFFF"/>
        <w:spacing w:line="240" w:lineRule="auto"/>
        <w:ind w:left="360"/>
        <w:contextualSpacing w:val="0"/>
        <w:jc w:val="both"/>
        <w:rPr>
          <w:rFonts w:asciiTheme="majorHAnsi" w:hAnsiTheme="majorHAnsi" w:cstheme="majorHAnsi"/>
          <w:sz w:val="24"/>
          <w:szCs w:val="24"/>
        </w:rPr>
      </w:pPr>
      <w:r w:rsidRPr="005D2DB6">
        <w:rPr>
          <w:rFonts w:asciiTheme="majorHAnsi" w:hAnsiTheme="majorHAnsi" w:cstheme="majorHAnsi"/>
          <w:sz w:val="24"/>
          <w:szCs w:val="24"/>
        </w:rPr>
        <w:t>Monthly progress report</w:t>
      </w:r>
    </w:p>
    <w:p w:rsidR="00CF6F3E" w:rsidRPr="005D2DB6" w:rsidRDefault="00CF6F3E" w:rsidP="005D2DB6">
      <w:pPr>
        <w:pStyle w:val="Default"/>
        <w:jc w:val="both"/>
        <w:rPr>
          <w:rFonts w:asciiTheme="majorHAnsi" w:hAnsiTheme="majorHAnsi" w:cstheme="majorHAnsi"/>
          <w:color w:val="auto"/>
        </w:rPr>
      </w:pPr>
    </w:p>
    <w:p w:rsidR="00CF6F3E" w:rsidRPr="005D2DB6" w:rsidRDefault="00CF6F3E" w:rsidP="005D2DB6">
      <w:pPr>
        <w:pStyle w:val="Default"/>
        <w:jc w:val="both"/>
        <w:rPr>
          <w:rFonts w:asciiTheme="majorHAnsi" w:hAnsiTheme="majorHAnsi" w:cstheme="majorHAnsi"/>
          <w:color w:val="auto"/>
        </w:rPr>
      </w:pPr>
      <w:r w:rsidRPr="005D2DB6">
        <w:rPr>
          <w:rFonts w:asciiTheme="majorHAnsi" w:hAnsiTheme="majorHAnsi" w:cstheme="majorHAnsi"/>
          <w:color w:val="auto"/>
        </w:rPr>
        <w:t xml:space="preserve">The MHPSS Specialist will be responsible for conducting regular monitoring of the project and will report on a monthly basis to Deputy Representative. </w:t>
      </w:r>
      <w:r w:rsidR="005D2DB6">
        <w:rPr>
          <w:rFonts w:asciiTheme="majorHAnsi" w:hAnsiTheme="majorHAnsi" w:cstheme="majorHAnsi"/>
          <w:color w:val="auto"/>
        </w:rPr>
        <w:t xml:space="preserve"> </w:t>
      </w:r>
      <w:r w:rsidRPr="005D2DB6">
        <w:rPr>
          <w:rFonts w:asciiTheme="majorHAnsi" w:hAnsiTheme="majorHAnsi" w:cstheme="majorHAnsi"/>
          <w:color w:val="auto"/>
        </w:rPr>
        <w:t xml:space="preserve">In addition to maintaining deadlines for the key deliverables the consultant will provide a final report outlining achievements and recommendations. </w:t>
      </w:r>
    </w:p>
    <w:p w:rsidR="00CF6F3E" w:rsidRPr="005D2DB6" w:rsidRDefault="00CF6F3E" w:rsidP="00CF6F3E">
      <w:pPr>
        <w:pStyle w:val="ListParagraph"/>
        <w:rPr>
          <w:rFonts w:asciiTheme="majorHAnsi" w:hAnsiTheme="majorHAnsi" w:cstheme="majorHAnsi"/>
          <w:b/>
          <w:bCs/>
          <w:sz w:val="24"/>
          <w:szCs w:val="24"/>
          <w:u w:val="single"/>
        </w:rPr>
      </w:pPr>
    </w:p>
    <w:p w:rsidR="00CF6F3E" w:rsidRPr="005D2DB6" w:rsidRDefault="00CF6F3E" w:rsidP="00CF6F3E">
      <w:pPr>
        <w:pStyle w:val="ListParagraph"/>
        <w:numPr>
          <w:ilvl w:val="0"/>
          <w:numId w:val="25"/>
        </w:numPr>
        <w:spacing w:line="240" w:lineRule="auto"/>
        <w:ind w:left="450" w:hanging="450"/>
        <w:rPr>
          <w:rFonts w:asciiTheme="majorHAnsi" w:hAnsiTheme="majorHAnsi" w:cstheme="majorHAnsi"/>
          <w:b/>
          <w:sz w:val="24"/>
          <w:szCs w:val="24"/>
          <w:u w:val="single"/>
        </w:rPr>
      </w:pPr>
      <w:r w:rsidRPr="005D2DB6">
        <w:rPr>
          <w:rFonts w:asciiTheme="majorHAnsi" w:hAnsiTheme="majorHAnsi" w:cstheme="majorHAnsi"/>
          <w:b/>
          <w:bCs/>
          <w:sz w:val="24"/>
          <w:szCs w:val="24"/>
          <w:u w:val="single"/>
        </w:rPr>
        <w:t>QUALIFICATIONS AND EXPERIENCE</w:t>
      </w:r>
    </w:p>
    <w:p w:rsidR="005D2DB6" w:rsidRPr="005D2DB6" w:rsidRDefault="005D2DB6" w:rsidP="005D2DB6">
      <w:pPr>
        <w:spacing w:line="240" w:lineRule="auto"/>
        <w:rPr>
          <w:rFonts w:asciiTheme="majorHAnsi" w:hAnsiTheme="majorHAnsi" w:cstheme="majorHAnsi"/>
          <w:b/>
          <w:sz w:val="24"/>
          <w:szCs w:val="24"/>
          <w:u w:val="single"/>
        </w:rPr>
      </w:pPr>
    </w:p>
    <w:p w:rsidR="005D2DB6" w:rsidRPr="005D2DB6" w:rsidRDefault="005D2DB6" w:rsidP="005D2DB6">
      <w:pPr>
        <w:contextualSpacing/>
        <w:jc w:val="both"/>
        <w:rPr>
          <w:rFonts w:asciiTheme="majorHAnsi" w:hAnsiTheme="majorHAnsi" w:cstheme="majorHAnsi"/>
          <w:b/>
          <w:sz w:val="24"/>
          <w:szCs w:val="24"/>
        </w:rPr>
      </w:pPr>
      <w:r w:rsidRPr="005D2DB6">
        <w:rPr>
          <w:rFonts w:asciiTheme="majorHAnsi" w:hAnsiTheme="majorHAnsi" w:cstheme="majorHAnsi"/>
          <w:b/>
          <w:sz w:val="24"/>
          <w:szCs w:val="24"/>
        </w:rPr>
        <w:t xml:space="preserve">Education </w:t>
      </w:r>
    </w:p>
    <w:p w:rsidR="005D2DB6" w:rsidRPr="005D2DB6" w:rsidRDefault="005D2DB6" w:rsidP="005D2DB6">
      <w:pPr>
        <w:pStyle w:val="ListParagraph"/>
        <w:numPr>
          <w:ilvl w:val="0"/>
          <w:numId w:val="31"/>
        </w:num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Advanced degree with specialization in areas such as clinical psychology, clinical social work or mental health. It is desirable to possess a Master’s in Public Health.</w:t>
      </w:r>
    </w:p>
    <w:p w:rsidR="005D2DB6" w:rsidRDefault="005D2DB6" w:rsidP="005D2DB6">
      <w:pPr>
        <w:spacing w:after="200"/>
        <w:contextualSpacing/>
        <w:jc w:val="both"/>
        <w:rPr>
          <w:rFonts w:asciiTheme="majorHAnsi" w:hAnsiTheme="majorHAnsi" w:cstheme="majorHAnsi"/>
          <w:b/>
          <w:sz w:val="24"/>
          <w:szCs w:val="24"/>
        </w:rPr>
      </w:pPr>
    </w:p>
    <w:p w:rsidR="005D2DB6" w:rsidRPr="005D2DB6" w:rsidRDefault="005D2DB6" w:rsidP="005D2DB6">
      <w:pPr>
        <w:contextualSpacing/>
        <w:jc w:val="both"/>
        <w:rPr>
          <w:rFonts w:asciiTheme="majorHAnsi" w:hAnsiTheme="majorHAnsi" w:cstheme="majorHAnsi"/>
          <w:b/>
          <w:sz w:val="24"/>
          <w:szCs w:val="24"/>
        </w:rPr>
      </w:pPr>
      <w:r w:rsidRPr="005D2DB6">
        <w:rPr>
          <w:rFonts w:asciiTheme="majorHAnsi" w:hAnsiTheme="majorHAnsi" w:cstheme="majorHAnsi"/>
          <w:b/>
          <w:sz w:val="24"/>
          <w:szCs w:val="24"/>
        </w:rPr>
        <w:t xml:space="preserve">Professional Experience </w:t>
      </w:r>
    </w:p>
    <w:p w:rsidR="005D2DB6" w:rsidRPr="005D2DB6" w:rsidRDefault="005D2DB6" w:rsidP="005D2DB6">
      <w:pPr>
        <w:pStyle w:val="ListParagraph"/>
        <w:numPr>
          <w:ilvl w:val="0"/>
          <w:numId w:val="31"/>
        </w:num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 xml:space="preserve">At least 5 years of specialized experience in community based psychosocial support interventions particularly as it relates to GBV, and experience in this field at international level in a humanitarian context. </w:t>
      </w:r>
    </w:p>
    <w:p w:rsidR="005D2DB6" w:rsidRPr="005D2DB6" w:rsidRDefault="005D2DB6" w:rsidP="005D2DB6">
      <w:pPr>
        <w:pStyle w:val="ListParagraph"/>
        <w:numPr>
          <w:ilvl w:val="0"/>
          <w:numId w:val="30"/>
        </w:num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 xml:space="preserve">Demonstrated knowledge of IASC Guidelines on MHPSS in Emergency Settings </w:t>
      </w:r>
    </w:p>
    <w:p w:rsidR="005D2DB6" w:rsidRPr="005D2DB6" w:rsidRDefault="005D2DB6" w:rsidP="005D2DB6">
      <w:pPr>
        <w:pStyle w:val="ListParagraph"/>
        <w:numPr>
          <w:ilvl w:val="0"/>
          <w:numId w:val="30"/>
        </w:num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lastRenderedPageBreak/>
        <w:t xml:space="preserve">Demonstrated experience on Counseling skills and clinical supervision of lay counsellors </w:t>
      </w:r>
    </w:p>
    <w:p w:rsidR="005D2DB6" w:rsidRPr="005D2DB6" w:rsidRDefault="005D2DB6" w:rsidP="005D2DB6">
      <w:pPr>
        <w:pStyle w:val="ListParagraph"/>
        <w:numPr>
          <w:ilvl w:val="0"/>
          <w:numId w:val="29"/>
        </w:num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 xml:space="preserve">Demonstrated knowledge of reproductive health issues and/or protection issues in humanitarian settings, and of humanitarian emergency operations and roles/responsibilities of humanitarian actors. </w:t>
      </w:r>
    </w:p>
    <w:p w:rsidR="005D2DB6" w:rsidRPr="005D2DB6" w:rsidRDefault="005D2DB6" w:rsidP="005D2DB6">
      <w:pPr>
        <w:pStyle w:val="ListParagraph"/>
        <w:numPr>
          <w:ilvl w:val="0"/>
          <w:numId w:val="29"/>
        </w:num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 xml:space="preserve">Proficiency in English and in other official languages or the UN required/desirable. </w:t>
      </w:r>
    </w:p>
    <w:p w:rsidR="005D2DB6" w:rsidRPr="005D2DB6" w:rsidRDefault="005D2DB6" w:rsidP="005D2DB6">
      <w:pPr>
        <w:pStyle w:val="ListParagraph"/>
        <w:numPr>
          <w:ilvl w:val="0"/>
          <w:numId w:val="29"/>
        </w:num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 xml:space="preserve">Strong Training and supervision experience required </w:t>
      </w:r>
    </w:p>
    <w:p w:rsidR="005D2DB6" w:rsidRDefault="005D2DB6" w:rsidP="005D2DB6">
      <w:pPr>
        <w:contextualSpacing/>
        <w:jc w:val="both"/>
        <w:rPr>
          <w:rFonts w:asciiTheme="majorHAnsi" w:hAnsiTheme="majorHAnsi" w:cstheme="majorHAnsi"/>
          <w:b/>
          <w:sz w:val="24"/>
          <w:szCs w:val="24"/>
        </w:rPr>
      </w:pPr>
    </w:p>
    <w:p w:rsidR="005D2DB6" w:rsidRPr="005D2DB6" w:rsidRDefault="005D2DB6" w:rsidP="005D2DB6">
      <w:pPr>
        <w:contextualSpacing/>
        <w:jc w:val="both"/>
        <w:rPr>
          <w:rFonts w:asciiTheme="majorHAnsi" w:hAnsiTheme="majorHAnsi" w:cstheme="majorHAnsi"/>
          <w:b/>
          <w:sz w:val="24"/>
          <w:szCs w:val="24"/>
        </w:rPr>
      </w:pPr>
      <w:r w:rsidRPr="005D2DB6">
        <w:rPr>
          <w:rFonts w:asciiTheme="majorHAnsi" w:hAnsiTheme="majorHAnsi" w:cstheme="majorHAnsi"/>
          <w:b/>
          <w:sz w:val="24"/>
          <w:szCs w:val="24"/>
        </w:rPr>
        <w:t xml:space="preserve">Core Competencies </w:t>
      </w:r>
    </w:p>
    <w:p w:rsidR="005D2DB6" w:rsidRPr="005D2DB6" w:rsidRDefault="005D2DB6" w:rsidP="005D2DB6">
      <w:pPr>
        <w:pStyle w:val="ListParagraph"/>
        <w:numPr>
          <w:ilvl w:val="0"/>
          <w:numId w:val="32"/>
        </w:num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Ability to work within a team structure or in isolation, flexible, and can cope with stressful workloads and working with limited resources</w:t>
      </w:r>
    </w:p>
    <w:p w:rsidR="005D2DB6" w:rsidRPr="005D2DB6" w:rsidRDefault="005D2DB6" w:rsidP="005D2DB6">
      <w:pPr>
        <w:pStyle w:val="ListParagraph"/>
        <w:numPr>
          <w:ilvl w:val="0"/>
          <w:numId w:val="32"/>
        </w:numPr>
        <w:spacing w:line="240" w:lineRule="auto"/>
        <w:jc w:val="both"/>
        <w:rPr>
          <w:rFonts w:asciiTheme="majorHAnsi" w:hAnsiTheme="majorHAnsi" w:cstheme="majorHAnsi"/>
          <w:sz w:val="24"/>
          <w:szCs w:val="24"/>
        </w:rPr>
      </w:pPr>
      <w:r w:rsidRPr="005D2DB6">
        <w:rPr>
          <w:rFonts w:asciiTheme="majorHAnsi" w:hAnsiTheme="majorHAnsi" w:cstheme="majorHAnsi"/>
          <w:sz w:val="24"/>
          <w:szCs w:val="24"/>
        </w:rPr>
        <w:t>Strong interpersonal skills and the ability to work within different cultural environments</w:t>
      </w:r>
    </w:p>
    <w:p w:rsidR="00CF6F3E" w:rsidRPr="005D2DB6" w:rsidRDefault="00CF6F3E" w:rsidP="00CF6F3E">
      <w:pPr>
        <w:pStyle w:val="ListParagraph"/>
        <w:rPr>
          <w:rFonts w:asciiTheme="majorHAnsi" w:hAnsiTheme="majorHAnsi" w:cstheme="majorHAnsi"/>
          <w:b/>
          <w:bCs/>
          <w:sz w:val="24"/>
          <w:szCs w:val="24"/>
          <w:u w:val="single"/>
        </w:rPr>
      </w:pPr>
    </w:p>
    <w:p w:rsidR="00CF6F3E" w:rsidRPr="005D2DB6" w:rsidRDefault="00CF6F3E" w:rsidP="00CF6F3E">
      <w:pPr>
        <w:pStyle w:val="ListParagraph"/>
        <w:numPr>
          <w:ilvl w:val="0"/>
          <w:numId w:val="25"/>
        </w:numPr>
        <w:spacing w:line="240" w:lineRule="auto"/>
        <w:ind w:left="450" w:hanging="450"/>
        <w:rPr>
          <w:rFonts w:asciiTheme="majorHAnsi" w:hAnsiTheme="majorHAnsi" w:cstheme="majorHAnsi"/>
          <w:b/>
          <w:sz w:val="24"/>
          <w:szCs w:val="24"/>
          <w:u w:val="single"/>
        </w:rPr>
      </w:pPr>
      <w:r w:rsidRPr="005D2DB6">
        <w:rPr>
          <w:rFonts w:asciiTheme="majorHAnsi" w:hAnsiTheme="majorHAnsi" w:cstheme="majorHAnsi"/>
          <w:b/>
          <w:bCs/>
          <w:sz w:val="24"/>
          <w:szCs w:val="24"/>
          <w:u w:val="single"/>
        </w:rPr>
        <w:t xml:space="preserve">SERVICES TO BE PROVIDED BY UNFPA </w:t>
      </w:r>
    </w:p>
    <w:p w:rsidR="005D2DB6" w:rsidRPr="005D2DB6" w:rsidRDefault="005D2DB6" w:rsidP="005D2DB6">
      <w:pPr>
        <w:spacing w:line="240" w:lineRule="auto"/>
        <w:rPr>
          <w:rFonts w:asciiTheme="majorHAnsi" w:hAnsiTheme="majorHAnsi" w:cstheme="majorHAnsi"/>
          <w:b/>
          <w:sz w:val="24"/>
          <w:szCs w:val="24"/>
          <w:u w:val="single"/>
        </w:rPr>
      </w:pPr>
    </w:p>
    <w:p w:rsidR="005D2DB6" w:rsidRPr="005D2DB6" w:rsidRDefault="005D2DB6" w:rsidP="005D2DB6">
      <w:pPr>
        <w:pStyle w:val="ListParagraph"/>
        <w:numPr>
          <w:ilvl w:val="0"/>
          <w:numId w:val="33"/>
        </w:numPr>
        <w:tabs>
          <w:tab w:val="left" w:pos="-720"/>
        </w:tabs>
        <w:suppressAutoHyphens/>
        <w:spacing w:before="40" w:after="54" w:line="240" w:lineRule="auto"/>
        <w:ind w:left="732"/>
        <w:contextualSpacing w:val="0"/>
        <w:rPr>
          <w:rFonts w:asciiTheme="majorHAnsi" w:hAnsiTheme="majorHAnsi" w:cstheme="majorHAnsi"/>
          <w:sz w:val="24"/>
          <w:szCs w:val="24"/>
        </w:rPr>
      </w:pPr>
      <w:r w:rsidRPr="005D2DB6">
        <w:rPr>
          <w:rFonts w:asciiTheme="majorHAnsi" w:hAnsiTheme="majorHAnsi" w:cstheme="majorHAnsi"/>
          <w:sz w:val="24"/>
          <w:szCs w:val="24"/>
        </w:rPr>
        <w:t>UNFPA will provide an office space in Yangon at UNFPA Offices;</w:t>
      </w:r>
    </w:p>
    <w:p w:rsidR="005D2DB6" w:rsidRPr="005D2DB6" w:rsidRDefault="005D2DB6" w:rsidP="005D2DB6">
      <w:pPr>
        <w:pStyle w:val="ListParagraph"/>
        <w:numPr>
          <w:ilvl w:val="0"/>
          <w:numId w:val="33"/>
        </w:numPr>
        <w:tabs>
          <w:tab w:val="left" w:pos="-720"/>
        </w:tabs>
        <w:suppressAutoHyphens/>
        <w:spacing w:before="40" w:after="54" w:line="240" w:lineRule="auto"/>
        <w:ind w:left="732"/>
        <w:contextualSpacing w:val="0"/>
        <w:rPr>
          <w:rFonts w:asciiTheme="majorHAnsi" w:hAnsiTheme="majorHAnsi" w:cstheme="majorHAnsi"/>
          <w:sz w:val="24"/>
          <w:szCs w:val="24"/>
        </w:rPr>
      </w:pPr>
      <w:r w:rsidRPr="005D2DB6">
        <w:rPr>
          <w:rFonts w:asciiTheme="majorHAnsi" w:hAnsiTheme="majorHAnsi" w:cstheme="majorHAnsi"/>
          <w:sz w:val="24"/>
          <w:szCs w:val="24"/>
        </w:rPr>
        <w:t xml:space="preserve">UNFPA will provide access to printers and other presentation materials (projector, screen) at Yangon UNFPA Offices for official purpose; </w:t>
      </w:r>
    </w:p>
    <w:p w:rsidR="005D2DB6" w:rsidRPr="005D2DB6" w:rsidRDefault="005D2DB6" w:rsidP="005D2DB6">
      <w:pPr>
        <w:pStyle w:val="ListParagraph"/>
        <w:numPr>
          <w:ilvl w:val="0"/>
          <w:numId w:val="33"/>
        </w:numPr>
        <w:tabs>
          <w:tab w:val="left" w:pos="-720"/>
        </w:tabs>
        <w:suppressAutoHyphens/>
        <w:spacing w:before="40" w:after="54" w:line="240" w:lineRule="auto"/>
        <w:ind w:left="732"/>
        <w:contextualSpacing w:val="0"/>
        <w:rPr>
          <w:rFonts w:asciiTheme="majorHAnsi" w:hAnsiTheme="majorHAnsi" w:cstheme="majorHAnsi"/>
          <w:sz w:val="24"/>
          <w:szCs w:val="24"/>
        </w:rPr>
      </w:pPr>
      <w:r w:rsidRPr="005D2DB6">
        <w:rPr>
          <w:rFonts w:asciiTheme="majorHAnsi" w:hAnsiTheme="majorHAnsi" w:cstheme="majorHAnsi"/>
          <w:sz w:val="24"/>
          <w:szCs w:val="24"/>
        </w:rPr>
        <w:t>The consultant will use his/her own laptop</w:t>
      </w:r>
    </w:p>
    <w:p w:rsidR="00CF6F3E" w:rsidRPr="005D2DB6" w:rsidRDefault="00CF6F3E" w:rsidP="00CF6F3E">
      <w:pPr>
        <w:spacing w:line="240" w:lineRule="auto"/>
        <w:rPr>
          <w:rFonts w:asciiTheme="majorHAnsi" w:hAnsiTheme="majorHAnsi" w:cstheme="majorHAnsi"/>
          <w:b/>
          <w:sz w:val="24"/>
          <w:szCs w:val="24"/>
          <w:u w:val="single"/>
        </w:rPr>
      </w:pPr>
    </w:p>
    <w:p w:rsidR="005D2DB6" w:rsidRPr="005D2DB6" w:rsidRDefault="005D2DB6" w:rsidP="00CF6F3E">
      <w:pPr>
        <w:spacing w:line="240" w:lineRule="auto"/>
        <w:rPr>
          <w:rFonts w:asciiTheme="majorHAnsi" w:hAnsiTheme="majorHAnsi" w:cstheme="majorHAnsi"/>
          <w:b/>
          <w:sz w:val="24"/>
          <w:szCs w:val="24"/>
          <w:u w:val="single"/>
        </w:rPr>
      </w:pPr>
    </w:p>
    <w:p w:rsidR="00CF6F3E" w:rsidRDefault="00CF6F3E" w:rsidP="00CF6F3E">
      <w:pPr>
        <w:spacing w:line="240" w:lineRule="auto"/>
        <w:rPr>
          <w:rFonts w:asciiTheme="majorHAnsi" w:hAnsiTheme="majorHAnsi" w:cstheme="majorHAnsi"/>
          <w:b/>
          <w:sz w:val="24"/>
          <w:szCs w:val="24"/>
        </w:rPr>
      </w:pPr>
      <w:r w:rsidRPr="005D2DB6">
        <w:rPr>
          <w:rFonts w:asciiTheme="majorHAnsi" w:hAnsiTheme="majorHAnsi" w:cstheme="majorHAnsi"/>
          <w:b/>
          <w:sz w:val="24"/>
          <w:szCs w:val="24"/>
        </w:rPr>
        <w:t>HOW TO APPLY</w:t>
      </w:r>
    </w:p>
    <w:p w:rsidR="005D2DB6" w:rsidRPr="005D2DB6" w:rsidRDefault="005D2DB6" w:rsidP="005D2DB6">
      <w:pPr>
        <w:spacing w:line="240" w:lineRule="auto"/>
        <w:rPr>
          <w:rFonts w:asciiTheme="majorHAnsi" w:hAnsiTheme="majorHAnsi" w:cstheme="majorHAnsi"/>
          <w:b/>
          <w:sz w:val="24"/>
          <w:szCs w:val="24"/>
          <w:u w:val="single"/>
        </w:rPr>
      </w:pPr>
    </w:p>
    <w:p w:rsidR="00CF6F3E" w:rsidRPr="005D2DB6" w:rsidRDefault="00CF6F3E" w:rsidP="005D2DB6">
      <w:pPr>
        <w:rPr>
          <w:rFonts w:asciiTheme="majorHAnsi" w:hAnsiTheme="majorHAnsi" w:cstheme="majorHAnsi"/>
          <w:sz w:val="24"/>
          <w:szCs w:val="24"/>
        </w:rPr>
      </w:pPr>
      <w:r w:rsidRPr="005D2DB6">
        <w:rPr>
          <w:rFonts w:asciiTheme="majorHAnsi" w:hAnsiTheme="majorHAnsi" w:cstheme="majorHAnsi"/>
          <w:sz w:val="24"/>
          <w:szCs w:val="24"/>
        </w:rPr>
        <w:t>Applicants with the required qualifications and experience should submit a written letter of application, a copy of curriculum vi</w:t>
      </w:r>
      <w:r w:rsidR="005D2DB6">
        <w:rPr>
          <w:rFonts w:asciiTheme="majorHAnsi" w:hAnsiTheme="majorHAnsi" w:cstheme="majorHAnsi"/>
          <w:sz w:val="24"/>
          <w:szCs w:val="24"/>
        </w:rPr>
        <w:t xml:space="preserve">tae (CV), completed UN P11 form </w:t>
      </w:r>
      <w:r w:rsidRPr="005D2DB6">
        <w:rPr>
          <w:rFonts w:asciiTheme="majorHAnsi" w:hAnsiTheme="majorHAnsi" w:cstheme="majorHAnsi"/>
          <w:sz w:val="24"/>
          <w:szCs w:val="24"/>
        </w:rPr>
        <w:t>(</w:t>
      </w:r>
      <w:hyperlink r:id="rId8" w:history="1">
        <w:r w:rsidRPr="005D2DB6">
          <w:rPr>
            <w:rStyle w:val="Hyperlink"/>
            <w:rFonts w:asciiTheme="majorHAnsi" w:hAnsiTheme="majorHAnsi" w:cstheme="majorHAnsi"/>
            <w:sz w:val="24"/>
            <w:szCs w:val="24"/>
          </w:rPr>
          <w:t>http://myanmar.unfpa.org/en/vacancies/un-p11-personal-history-form</w:t>
        </w:r>
      </w:hyperlink>
      <w:r w:rsidRPr="005D2DB6">
        <w:rPr>
          <w:rFonts w:asciiTheme="majorHAnsi" w:hAnsiTheme="majorHAnsi" w:cstheme="majorHAnsi"/>
          <w:sz w:val="24"/>
          <w:szCs w:val="24"/>
        </w:rPr>
        <w:t>) relevant education certificates and the names and contact information of three references.</w:t>
      </w:r>
    </w:p>
    <w:p w:rsidR="00CF6F3E" w:rsidRPr="005D2DB6" w:rsidRDefault="00CF6F3E" w:rsidP="005D2DB6">
      <w:pPr>
        <w:pStyle w:val="PlainText"/>
        <w:spacing w:line="360" w:lineRule="auto"/>
        <w:rPr>
          <w:rFonts w:asciiTheme="majorHAnsi" w:hAnsiTheme="majorHAnsi" w:cstheme="majorHAnsi"/>
          <w:sz w:val="24"/>
          <w:szCs w:val="24"/>
        </w:rPr>
      </w:pPr>
    </w:p>
    <w:p w:rsidR="00CF6F3E" w:rsidRPr="005D2DB6" w:rsidRDefault="00CF6F3E" w:rsidP="005D2DB6">
      <w:pPr>
        <w:pStyle w:val="PlainText"/>
        <w:spacing w:line="276" w:lineRule="auto"/>
        <w:rPr>
          <w:rFonts w:asciiTheme="majorHAnsi" w:hAnsiTheme="majorHAnsi" w:cstheme="majorHAnsi"/>
          <w:sz w:val="24"/>
          <w:szCs w:val="24"/>
        </w:rPr>
      </w:pPr>
      <w:r w:rsidRPr="005D2DB6">
        <w:rPr>
          <w:rFonts w:asciiTheme="majorHAnsi" w:hAnsiTheme="majorHAnsi" w:cstheme="majorHAnsi"/>
          <w:sz w:val="24"/>
          <w:szCs w:val="24"/>
        </w:rPr>
        <w:t xml:space="preserve">Applications should be addressed to UNFPA Representative. </w:t>
      </w:r>
    </w:p>
    <w:p w:rsidR="00CF6F3E" w:rsidRPr="005D2DB6" w:rsidRDefault="00CF6F3E" w:rsidP="005D2DB6">
      <w:pPr>
        <w:pStyle w:val="PlainText"/>
        <w:spacing w:line="276" w:lineRule="auto"/>
        <w:rPr>
          <w:rFonts w:asciiTheme="majorHAnsi" w:hAnsiTheme="majorHAnsi" w:cstheme="majorHAnsi"/>
          <w:sz w:val="24"/>
          <w:szCs w:val="24"/>
        </w:rPr>
      </w:pPr>
      <w:r w:rsidRPr="005D2DB6">
        <w:rPr>
          <w:rFonts w:asciiTheme="majorHAnsi" w:hAnsiTheme="majorHAnsi" w:cstheme="majorHAnsi"/>
          <w:sz w:val="24"/>
          <w:szCs w:val="24"/>
        </w:rPr>
        <w:t xml:space="preserve">Attention: International Operations Manager, Room A07, UNFPA, No.6, </w:t>
      </w:r>
      <w:proofErr w:type="spellStart"/>
      <w:r w:rsidRPr="005D2DB6">
        <w:rPr>
          <w:rFonts w:asciiTheme="majorHAnsi" w:hAnsiTheme="majorHAnsi" w:cstheme="majorHAnsi"/>
          <w:sz w:val="24"/>
          <w:szCs w:val="24"/>
        </w:rPr>
        <w:t>Natmauk</w:t>
      </w:r>
      <w:proofErr w:type="spellEnd"/>
      <w:r w:rsidRPr="005D2DB6">
        <w:rPr>
          <w:rFonts w:asciiTheme="majorHAnsi" w:hAnsiTheme="majorHAnsi" w:cstheme="majorHAnsi"/>
          <w:sz w:val="24"/>
          <w:szCs w:val="24"/>
        </w:rPr>
        <w:t xml:space="preserve"> Road, Yangon.</w:t>
      </w:r>
    </w:p>
    <w:p w:rsidR="00CF6F3E" w:rsidRPr="005D2DB6" w:rsidRDefault="00CF6F3E" w:rsidP="005D2DB6">
      <w:pPr>
        <w:pStyle w:val="PlainText"/>
        <w:spacing w:line="276" w:lineRule="auto"/>
        <w:rPr>
          <w:rFonts w:asciiTheme="majorHAnsi" w:hAnsiTheme="majorHAnsi" w:cstheme="majorHAnsi"/>
          <w:sz w:val="24"/>
          <w:szCs w:val="24"/>
        </w:rPr>
      </w:pPr>
      <w:r w:rsidRPr="005D2DB6">
        <w:rPr>
          <w:rFonts w:asciiTheme="majorHAnsi" w:hAnsiTheme="majorHAnsi" w:cstheme="majorHAnsi"/>
          <w:sz w:val="24"/>
          <w:szCs w:val="24"/>
        </w:rPr>
        <w:t xml:space="preserve">Email: </w:t>
      </w:r>
      <w:hyperlink r:id="rId9" w:history="1">
        <w:r w:rsidRPr="005D2DB6">
          <w:rPr>
            <w:rStyle w:val="Hyperlink"/>
            <w:rFonts w:asciiTheme="majorHAnsi" w:hAnsiTheme="majorHAnsi" w:cstheme="majorHAnsi"/>
            <w:sz w:val="24"/>
            <w:szCs w:val="24"/>
          </w:rPr>
          <w:t>hr.myanmar@unfpa.org</w:t>
        </w:r>
      </w:hyperlink>
      <w:r w:rsidRPr="005D2DB6">
        <w:rPr>
          <w:rFonts w:asciiTheme="majorHAnsi" w:hAnsiTheme="majorHAnsi" w:cstheme="majorHAnsi"/>
          <w:sz w:val="24"/>
          <w:szCs w:val="24"/>
        </w:rPr>
        <w:tab/>
      </w:r>
      <w:hyperlink r:id="rId10" w:history="1"/>
    </w:p>
    <w:p w:rsidR="00CF6F3E" w:rsidRPr="005D2DB6" w:rsidRDefault="00CF6F3E">
      <w:pPr>
        <w:rPr>
          <w:rFonts w:asciiTheme="majorHAnsi" w:eastAsia="Calibri" w:hAnsiTheme="majorHAnsi" w:cstheme="majorHAnsi"/>
          <w:sz w:val="24"/>
          <w:szCs w:val="24"/>
        </w:rPr>
      </w:pPr>
      <w:bookmarkStart w:id="0" w:name="_GoBack"/>
      <w:bookmarkEnd w:id="0"/>
    </w:p>
    <w:sectPr w:rsidR="00CF6F3E" w:rsidRPr="005D2DB6" w:rsidSect="00726F11">
      <w:headerReference w:type="default" r:id="rId11"/>
      <w:footerReference w:type="default" r:id="rId12"/>
      <w:headerReference w:type="first" r:id="rId13"/>
      <w:footerReference w:type="first" r:id="rId14"/>
      <w:pgSz w:w="11906" w:h="16838" w:code="9"/>
      <w:pgMar w:top="1440" w:right="1440" w:bottom="1440" w:left="144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DB" w:rsidRDefault="009279DB">
      <w:pPr>
        <w:spacing w:line="240" w:lineRule="auto"/>
      </w:pPr>
      <w:r>
        <w:separator/>
      </w:r>
    </w:p>
  </w:endnote>
  <w:endnote w:type="continuationSeparator" w:id="0">
    <w:p w:rsidR="009279DB" w:rsidRDefault="00927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pPr>
      <w:jc w:val="right"/>
    </w:pPr>
    <w:r>
      <w:rPr>
        <w:rFonts w:ascii="Cambria" w:eastAsia="Cambria" w:hAnsi="Cambria" w:cs="Cambria"/>
        <w:b/>
      </w:rPr>
      <w:fldChar w:fldCharType="begin"/>
    </w:r>
    <w:r>
      <w:rPr>
        <w:rFonts w:ascii="Cambria" w:eastAsia="Cambria" w:hAnsi="Cambria" w:cs="Cambria"/>
        <w:b/>
      </w:rPr>
      <w:instrText>PAGE</w:instrText>
    </w:r>
    <w:r>
      <w:rPr>
        <w:rFonts w:ascii="Cambria" w:eastAsia="Cambria" w:hAnsi="Cambria" w:cs="Cambria"/>
        <w:b/>
      </w:rPr>
      <w:fldChar w:fldCharType="separate"/>
    </w:r>
    <w:r w:rsidR="004D3897">
      <w:rPr>
        <w:rFonts w:ascii="Cambria" w:eastAsia="Cambria" w:hAnsi="Cambria" w:cs="Cambria"/>
        <w:b/>
        <w:noProof/>
      </w:rPr>
      <w:t>5</w:t>
    </w:r>
    <w:r>
      <w:rPr>
        <w:rFonts w:ascii="Cambria" w:eastAsia="Cambria" w:hAnsi="Cambria" w:cs="Cambri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pPr>
      <w:jc w:val="right"/>
    </w:pPr>
    <w:r>
      <w:rPr>
        <w:rFonts w:ascii="Cambria" w:eastAsia="Cambria" w:hAnsi="Cambria" w:cs="Cambria"/>
        <w:b/>
      </w:rPr>
      <w:fldChar w:fldCharType="begin"/>
    </w:r>
    <w:r>
      <w:rPr>
        <w:rFonts w:ascii="Cambria" w:eastAsia="Cambria" w:hAnsi="Cambria" w:cs="Cambria"/>
        <w:b/>
      </w:rPr>
      <w:instrText>PAGE</w:instrText>
    </w:r>
    <w:r>
      <w:rPr>
        <w:rFonts w:ascii="Cambria" w:eastAsia="Cambria" w:hAnsi="Cambria" w:cs="Cambria"/>
        <w:b/>
      </w:rPr>
      <w:fldChar w:fldCharType="separate"/>
    </w:r>
    <w:r w:rsidR="004D3897">
      <w:rPr>
        <w:rFonts w:ascii="Cambria" w:eastAsia="Cambria" w:hAnsi="Cambria" w:cs="Cambria"/>
        <w:b/>
        <w:noProof/>
      </w:rPr>
      <w:t>1</w:t>
    </w:r>
    <w:r>
      <w:rPr>
        <w:rFonts w:ascii="Cambria" w:eastAsia="Cambria" w:hAnsi="Cambria" w:cs="Cambri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DB" w:rsidRDefault="009279DB">
      <w:pPr>
        <w:spacing w:line="240" w:lineRule="auto"/>
      </w:pPr>
      <w:r>
        <w:separator/>
      </w:r>
    </w:p>
  </w:footnote>
  <w:footnote w:type="continuationSeparator" w:id="0">
    <w:p w:rsidR="009279DB" w:rsidRDefault="00927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r>
      <w:rPr>
        <w:noProof/>
        <w:lang w:val="en-US" w:eastAsia="en-US"/>
      </w:rPr>
      <w:drawing>
        <wp:inline distT="114300" distB="114300" distL="114300" distR="114300">
          <wp:extent cx="1159859" cy="526026"/>
          <wp:effectExtent l="0" t="0" r="0" b="0"/>
          <wp:docPr id="2" name="image3.png" descr="UNFPA_logo_svg.png"/>
          <wp:cNvGraphicFramePr/>
          <a:graphic xmlns:a="http://schemas.openxmlformats.org/drawingml/2006/main">
            <a:graphicData uri="http://schemas.openxmlformats.org/drawingml/2006/picture">
              <pic:pic xmlns:pic="http://schemas.openxmlformats.org/drawingml/2006/picture">
                <pic:nvPicPr>
                  <pic:cNvPr id="0" name="image3.png" descr="UNFPA_logo_svg.png"/>
                  <pic:cNvPicPr preferRelativeResize="0"/>
                </pic:nvPicPr>
                <pic:blipFill>
                  <a:blip r:embed="rId1"/>
                  <a:srcRect/>
                  <a:stretch>
                    <a:fillRect/>
                  </a:stretch>
                </pic:blipFill>
                <pic:spPr>
                  <a:xfrm>
                    <a:off x="0" y="0"/>
                    <a:ext cx="1159859" cy="52602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33" w:rsidRDefault="00CC06D5">
    <w:r>
      <w:rPr>
        <w:noProof/>
        <w:lang w:val="en-US" w:eastAsia="en-US"/>
      </w:rPr>
      <w:drawing>
        <wp:anchor distT="0" distB="0" distL="114300" distR="114300" simplePos="0" relativeHeight="251658240" behindDoc="0" locked="0" layoutInCell="1" allowOverlap="1">
          <wp:simplePos x="0" y="0"/>
          <wp:positionH relativeFrom="column">
            <wp:posOffset>122944</wp:posOffset>
          </wp:positionH>
          <wp:positionV relativeFrom="paragraph">
            <wp:posOffset>-95410</wp:posOffset>
          </wp:positionV>
          <wp:extent cx="1159859" cy="526026"/>
          <wp:effectExtent l="0" t="0" r="2540" b="7620"/>
          <wp:wrapSquare wrapText="bothSides"/>
          <wp:docPr id="1" name="image2.png" descr="UNFPA_logo_svg.png"/>
          <wp:cNvGraphicFramePr/>
          <a:graphic xmlns:a="http://schemas.openxmlformats.org/drawingml/2006/main">
            <a:graphicData uri="http://schemas.openxmlformats.org/drawingml/2006/picture">
              <pic:pic xmlns:pic="http://schemas.openxmlformats.org/drawingml/2006/picture">
                <pic:nvPicPr>
                  <pic:cNvPr id="0" name="image2.png" descr="UNFPA_logo_svg.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159859" cy="52602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F00"/>
    <w:multiLevelType w:val="hybridMultilevel"/>
    <w:tmpl w:val="A0AED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4048"/>
    <w:multiLevelType w:val="hybridMultilevel"/>
    <w:tmpl w:val="C79AF97E"/>
    <w:lvl w:ilvl="0" w:tplc="6FEE6F7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F2630"/>
    <w:multiLevelType w:val="hybridMultilevel"/>
    <w:tmpl w:val="3D22B6F6"/>
    <w:lvl w:ilvl="0" w:tplc="A80A36E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A1DDF"/>
    <w:multiLevelType w:val="hybridMultilevel"/>
    <w:tmpl w:val="4B56948E"/>
    <w:lvl w:ilvl="0" w:tplc="C52017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A6B70"/>
    <w:multiLevelType w:val="multilevel"/>
    <w:tmpl w:val="F31AF40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531660"/>
    <w:multiLevelType w:val="multilevel"/>
    <w:tmpl w:val="14B0171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123BDB"/>
    <w:multiLevelType w:val="hybridMultilevel"/>
    <w:tmpl w:val="D032BDF8"/>
    <w:lvl w:ilvl="0" w:tplc="4D3EC86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1D4950"/>
    <w:multiLevelType w:val="multilevel"/>
    <w:tmpl w:val="78889D9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605B1F"/>
    <w:multiLevelType w:val="multilevel"/>
    <w:tmpl w:val="DCB6BB9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F2082D"/>
    <w:multiLevelType w:val="multilevel"/>
    <w:tmpl w:val="8E6C58B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191478"/>
    <w:multiLevelType w:val="multilevel"/>
    <w:tmpl w:val="C37889AE"/>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3D2314"/>
    <w:multiLevelType w:val="multilevel"/>
    <w:tmpl w:val="D7C8CC6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631F3B"/>
    <w:multiLevelType w:val="multilevel"/>
    <w:tmpl w:val="84D2D68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2D2319"/>
    <w:multiLevelType w:val="multilevel"/>
    <w:tmpl w:val="441C3D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6EA1ACD"/>
    <w:multiLevelType w:val="multilevel"/>
    <w:tmpl w:val="D4CC347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C94339"/>
    <w:multiLevelType w:val="hybridMultilevel"/>
    <w:tmpl w:val="47AA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8742E"/>
    <w:multiLevelType w:val="multilevel"/>
    <w:tmpl w:val="F4E4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742F0D"/>
    <w:multiLevelType w:val="multilevel"/>
    <w:tmpl w:val="8C94B32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D14D72"/>
    <w:multiLevelType w:val="multilevel"/>
    <w:tmpl w:val="8C54EDC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BE08FA"/>
    <w:multiLevelType w:val="multilevel"/>
    <w:tmpl w:val="2D046C5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2330E1"/>
    <w:multiLevelType w:val="hybridMultilevel"/>
    <w:tmpl w:val="DDE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13BA9"/>
    <w:multiLevelType w:val="hybridMultilevel"/>
    <w:tmpl w:val="47C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349BB"/>
    <w:multiLevelType w:val="multilevel"/>
    <w:tmpl w:val="90AA6FF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C1595D"/>
    <w:multiLevelType w:val="multilevel"/>
    <w:tmpl w:val="F5D6AC6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44578E"/>
    <w:multiLevelType w:val="multilevel"/>
    <w:tmpl w:val="65D0761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6C35D3D"/>
    <w:multiLevelType w:val="multilevel"/>
    <w:tmpl w:val="71AA210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6964C1"/>
    <w:multiLevelType w:val="multilevel"/>
    <w:tmpl w:val="0E229EE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0C52AD"/>
    <w:multiLevelType w:val="multilevel"/>
    <w:tmpl w:val="FE6AAEB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20527A"/>
    <w:multiLevelType w:val="multilevel"/>
    <w:tmpl w:val="CA0EF32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24"/>
  </w:num>
  <w:num w:numId="4">
    <w:abstractNumId w:val="10"/>
  </w:num>
  <w:num w:numId="5">
    <w:abstractNumId w:val="26"/>
  </w:num>
  <w:num w:numId="6">
    <w:abstractNumId w:val="21"/>
  </w:num>
  <w:num w:numId="7">
    <w:abstractNumId w:val="16"/>
  </w:num>
  <w:num w:numId="8">
    <w:abstractNumId w:val="20"/>
  </w:num>
  <w:num w:numId="9">
    <w:abstractNumId w:val="9"/>
  </w:num>
  <w:num w:numId="10">
    <w:abstractNumId w:val="29"/>
  </w:num>
  <w:num w:numId="11">
    <w:abstractNumId w:val="31"/>
  </w:num>
  <w:num w:numId="12">
    <w:abstractNumId w:val="27"/>
  </w:num>
  <w:num w:numId="13">
    <w:abstractNumId w:val="30"/>
  </w:num>
  <w:num w:numId="14">
    <w:abstractNumId w:val="28"/>
  </w:num>
  <w:num w:numId="15">
    <w:abstractNumId w:val="19"/>
  </w:num>
  <w:num w:numId="16">
    <w:abstractNumId w:val="13"/>
  </w:num>
  <w:num w:numId="17">
    <w:abstractNumId w:val="14"/>
  </w:num>
  <w:num w:numId="18">
    <w:abstractNumId w:val="15"/>
  </w:num>
  <w:num w:numId="19">
    <w:abstractNumId w:val="7"/>
  </w:num>
  <w:num w:numId="20">
    <w:abstractNumId w:val="4"/>
  </w:num>
  <w:num w:numId="21">
    <w:abstractNumId w:val="11"/>
  </w:num>
  <w:num w:numId="22">
    <w:abstractNumId w:val="12"/>
  </w:num>
  <w:num w:numId="23">
    <w:abstractNumId w:val="2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6"/>
  </w:num>
  <w:num w:numId="27">
    <w:abstractNumId w:val="1"/>
  </w:num>
  <w:num w:numId="28">
    <w:abstractNumId w:val="0"/>
  </w:num>
  <w:num w:numId="29">
    <w:abstractNumId w:val="17"/>
  </w:num>
  <w:num w:numId="30">
    <w:abstractNumId w:val="18"/>
  </w:num>
  <w:num w:numId="31">
    <w:abstractNumId w:val="23"/>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33"/>
    <w:rsid w:val="002D7379"/>
    <w:rsid w:val="003056C8"/>
    <w:rsid w:val="003F2833"/>
    <w:rsid w:val="004D3897"/>
    <w:rsid w:val="005C587C"/>
    <w:rsid w:val="005D2DB6"/>
    <w:rsid w:val="005F5A2A"/>
    <w:rsid w:val="0060036B"/>
    <w:rsid w:val="00715A62"/>
    <w:rsid w:val="00726F11"/>
    <w:rsid w:val="008B6347"/>
    <w:rsid w:val="009279DB"/>
    <w:rsid w:val="00937DC0"/>
    <w:rsid w:val="009F1821"/>
    <w:rsid w:val="00A7581D"/>
    <w:rsid w:val="00AA1F2B"/>
    <w:rsid w:val="00C045B6"/>
    <w:rsid w:val="00C63221"/>
    <w:rsid w:val="00CC06D5"/>
    <w:rsid w:val="00CF6F3E"/>
    <w:rsid w:val="00E5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FD579-F125-414A-A8AE-1CE7B608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5A2A"/>
    <w:pPr>
      <w:tabs>
        <w:tab w:val="center" w:pos="4513"/>
        <w:tab w:val="right" w:pos="9026"/>
      </w:tabs>
      <w:spacing w:line="240" w:lineRule="auto"/>
    </w:pPr>
  </w:style>
  <w:style w:type="character" w:customStyle="1" w:styleId="HeaderChar">
    <w:name w:val="Header Char"/>
    <w:basedOn w:val="DefaultParagraphFont"/>
    <w:link w:val="Header"/>
    <w:uiPriority w:val="99"/>
    <w:rsid w:val="005F5A2A"/>
  </w:style>
  <w:style w:type="paragraph" w:styleId="Footer">
    <w:name w:val="footer"/>
    <w:basedOn w:val="Normal"/>
    <w:link w:val="FooterChar"/>
    <w:uiPriority w:val="99"/>
    <w:unhideWhenUsed/>
    <w:rsid w:val="005F5A2A"/>
    <w:pPr>
      <w:tabs>
        <w:tab w:val="center" w:pos="4513"/>
        <w:tab w:val="right" w:pos="9026"/>
      </w:tabs>
      <w:spacing w:line="240" w:lineRule="auto"/>
    </w:pPr>
  </w:style>
  <w:style w:type="character" w:customStyle="1" w:styleId="FooterChar">
    <w:name w:val="Footer Char"/>
    <w:basedOn w:val="DefaultParagraphFont"/>
    <w:link w:val="Footer"/>
    <w:uiPriority w:val="99"/>
    <w:rsid w:val="005F5A2A"/>
  </w:style>
  <w:style w:type="paragraph" w:styleId="ListParagraph">
    <w:name w:val="List Paragraph"/>
    <w:basedOn w:val="Normal"/>
    <w:link w:val="ListParagraphChar"/>
    <w:uiPriority w:val="34"/>
    <w:qFormat/>
    <w:rsid w:val="00CF6F3E"/>
    <w:pPr>
      <w:ind w:left="720"/>
      <w:contextualSpacing/>
    </w:pPr>
  </w:style>
  <w:style w:type="character" w:styleId="Hyperlink">
    <w:name w:val="Hyperlink"/>
    <w:uiPriority w:val="99"/>
    <w:unhideWhenUsed/>
    <w:rsid w:val="00CF6F3E"/>
    <w:rPr>
      <w:color w:val="0000FF"/>
      <w:u w:val="single"/>
    </w:rPr>
  </w:style>
  <w:style w:type="paragraph" w:styleId="PlainText">
    <w:name w:val="Plain Text"/>
    <w:basedOn w:val="Normal"/>
    <w:link w:val="PlainTextChar"/>
    <w:uiPriority w:val="99"/>
    <w:unhideWhenUsed/>
    <w:rsid w:val="00CF6F3E"/>
    <w:pPr>
      <w:spacing w:line="240" w:lineRule="auto"/>
    </w:pPr>
    <w:rPr>
      <w:rFonts w:ascii="Calibri" w:eastAsia="Calibri" w:hAnsi="Calibri" w:cs="Times New Roman"/>
      <w:szCs w:val="21"/>
      <w:lang w:val="en-US" w:eastAsia="en-US"/>
    </w:rPr>
  </w:style>
  <w:style w:type="character" w:customStyle="1" w:styleId="PlainTextChar">
    <w:name w:val="Plain Text Char"/>
    <w:basedOn w:val="DefaultParagraphFont"/>
    <w:link w:val="PlainText"/>
    <w:uiPriority w:val="99"/>
    <w:rsid w:val="00CF6F3E"/>
    <w:rPr>
      <w:rFonts w:ascii="Calibri" w:eastAsia="Calibri" w:hAnsi="Calibri" w:cs="Times New Roman"/>
      <w:szCs w:val="21"/>
      <w:lang w:val="en-US" w:eastAsia="en-US"/>
    </w:rPr>
  </w:style>
  <w:style w:type="character" w:customStyle="1" w:styleId="ListParagraphChar">
    <w:name w:val="List Paragraph Char"/>
    <w:link w:val="ListParagraph"/>
    <w:uiPriority w:val="34"/>
    <w:rsid w:val="00CF6F3E"/>
  </w:style>
  <w:style w:type="paragraph" w:customStyle="1" w:styleId="Default">
    <w:name w:val="Default"/>
    <w:rsid w:val="00CF6F3E"/>
    <w:pPr>
      <w:autoSpaceDE w:val="0"/>
      <w:autoSpaceDN w:val="0"/>
      <w:adjustRightInd w:val="0"/>
      <w:spacing w:line="240" w:lineRule="auto"/>
    </w:pPr>
    <w:rPr>
      <w:rFonts w:eastAsiaTheme="minorEastAs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yanmar.unfpa.org/en/vacancies/un-p11-personal-history-for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yanmar.office@unfpa.org" TargetMode="External"/><Relationship Id="rId4" Type="http://schemas.openxmlformats.org/officeDocument/2006/relationships/settings" Target="settings.xml"/><Relationship Id="rId9" Type="http://schemas.openxmlformats.org/officeDocument/2006/relationships/hyperlink" Target="mailto:hr.myanmar@unfp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79C2-3BAF-4FB1-9F5D-E1DC853C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Fernandes</dc:creator>
  <cp:lastModifiedBy>Thein Zaw Win</cp:lastModifiedBy>
  <cp:revision>2</cp:revision>
  <dcterms:created xsi:type="dcterms:W3CDTF">2019-02-13T10:38:00Z</dcterms:created>
  <dcterms:modified xsi:type="dcterms:W3CDTF">2019-02-13T10:38:00Z</dcterms:modified>
</cp:coreProperties>
</file>